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CF394" w14:textId="77777777" w:rsidR="00FD4736" w:rsidRPr="00131C42" w:rsidRDefault="009D15A2" w:rsidP="00FA1785">
      <w:pPr>
        <w:spacing w:before="0"/>
        <w:rPr>
          <w:rFonts w:ascii="Georgia" w:hAnsi="Georgia"/>
          <w:b/>
          <w:color w:val="0000FF"/>
          <w:sz w:val="24"/>
        </w:rPr>
      </w:pPr>
      <w:r>
        <w:rPr>
          <w:rFonts w:ascii="Georgia" w:hAnsi="Georgia"/>
          <w:b/>
          <w:color w:val="0000FF"/>
          <w:sz w:val="24"/>
          <w:lang w:val="en-US"/>
        </w:rPr>
        <w:drawing>
          <wp:anchor distT="0" distB="0" distL="114300" distR="114300" simplePos="0" relativeHeight="251656704" behindDoc="0" locked="0" layoutInCell="1" allowOverlap="1" wp14:anchorId="682D010A" wp14:editId="218DBA38">
            <wp:simplePos x="0" y="0"/>
            <wp:positionH relativeFrom="column">
              <wp:posOffset>13335</wp:posOffset>
            </wp:positionH>
            <wp:positionV relativeFrom="paragraph">
              <wp:posOffset>-657225</wp:posOffset>
            </wp:positionV>
            <wp:extent cx="1315720" cy="579120"/>
            <wp:effectExtent l="0" t="0" r="0" b="0"/>
            <wp:wrapSquare wrapText="bothSides"/>
            <wp:docPr id="3" name="Picture 1" descr="E:\JURNAL S2 IKM UNS\LOGO JURNAL\PNG\IJ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S2 IKM UNS\LOGO JURNAL\PNG\IJM.png"/>
                    <pic:cNvPicPr>
                      <a:picLocks noChangeAspect="1" noChangeArrowheads="1"/>
                    </pic:cNvPicPr>
                  </pic:nvPicPr>
                  <pic:blipFill>
                    <a:blip r:embed="rId6" cstate="print"/>
                    <a:srcRect/>
                    <a:stretch>
                      <a:fillRect/>
                    </a:stretch>
                  </pic:blipFill>
                  <pic:spPr bwMode="auto">
                    <a:xfrm>
                      <a:off x="0" y="0"/>
                      <a:ext cx="1315720" cy="579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615D4">
        <w:rPr>
          <w:rFonts w:ascii="Georgia" w:hAnsi="Georgia"/>
          <w:b/>
          <w:color w:val="0000FF"/>
          <w:sz w:val="24"/>
          <w:lang w:val="en-US"/>
        </w:rPr>
        <w:pict w14:anchorId="7786A806">
          <v:rect id="_x0000_s1026" alt="" style="position:absolute;left:0;text-align:left;margin-left:128.45pt;margin-top:-49.75pt;width:351.05pt;height:42pt;z-index:251658752;mso-wrap-style:square;mso-wrap-edited:f;mso-width-percent:0;mso-height-percent:0;mso-position-horizontal-relative:text;mso-position-vertical-relative:text;mso-width-percent:0;mso-height-percent:0;v-text-anchor:top" fillcolor="white [3201]" strokecolor="blue" strokeweight="5pt">
            <v:stroke linestyle="thickThin"/>
            <v:shadow color="#868686"/>
            <v:textbox>
              <w:txbxContent>
                <w:p w14:paraId="5F2A0CE5" w14:textId="77777777" w:rsidR="00CF6070" w:rsidRPr="00131C42" w:rsidRDefault="00C2019F" w:rsidP="00C2019F">
                  <w:pPr>
                    <w:spacing w:before="0"/>
                    <w:jc w:val="center"/>
                    <w:rPr>
                      <w:rFonts w:ascii="Georgia" w:hAnsi="Georgia"/>
                      <w:b/>
                      <w:color w:val="0000FF"/>
                      <w:sz w:val="26"/>
                      <w:szCs w:val="26"/>
                    </w:rPr>
                  </w:pPr>
                  <w:r>
                    <w:rPr>
                      <w:rFonts w:ascii="Georgia" w:hAnsi="Georgia"/>
                      <w:b/>
                      <w:color w:val="0000FF"/>
                      <w:sz w:val="26"/>
                      <w:szCs w:val="26"/>
                    </w:rPr>
                    <w:t xml:space="preserve">INDONESIAN </w:t>
                  </w:r>
                  <w:r w:rsidR="00CF6070" w:rsidRPr="00131C42">
                    <w:rPr>
                      <w:rFonts w:ascii="Georgia" w:hAnsi="Georgia"/>
                      <w:b/>
                      <w:color w:val="0000FF"/>
                      <w:sz w:val="26"/>
                      <w:szCs w:val="26"/>
                    </w:rPr>
                    <w:t>JOURNAL</w:t>
                  </w:r>
                  <w:r>
                    <w:rPr>
                      <w:rFonts w:ascii="Georgia" w:hAnsi="Georgia"/>
                      <w:b/>
                      <w:color w:val="0000FF"/>
                      <w:sz w:val="26"/>
                      <w:szCs w:val="26"/>
                    </w:rPr>
                    <w:t xml:space="preserve"> OF MEDICINE</w:t>
                  </w:r>
                </w:p>
                <w:p w14:paraId="6B3DA2C0" w14:textId="77777777" w:rsidR="00CF6070" w:rsidRPr="00386616" w:rsidRDefault="00CF6070" w:rsidP="00131C42">
                  <w:pPr>
                    <w:spacing w:before="0"/>
                    <w:jc w:val="center"/>
                    <w:rPr>
                      <w:rFonts w:ascii="Georgia" w:hAnsi="Georgia"/>
                      <w:b/>
                      <w:color w:val="FF0000"/>
                      <w:sz w:val="24"/>
                    </w:rPr>
                  </w:pPr>
                  <w:r w:rsidRPr="00386616">
                    <w:rPr>
                      <w:rFonts w:ascii="Georgia" w:hAnsi="Georgia"/>
                      <w:b/>
                      <w:caps/>
                      <w:color w:val="FF0000"/>
                      <w:sz w:val="24"/>
                    </w:rPr>
                    <w:t>template for author</w:t>
                  </w:r>
                </w:p>
              </w:txbxContent>
            </v:textbox>
          </v:rect>
        </w:pict>
      </w:r>
      <w:r w:rsidR="00D47DC2">
        <w:rPr>
          <w:rFonts w:ascii="Georgia" w:hAnsi="Georgia"/>
          <w:b/>
          <w:color w:val="0000FF"/>
          <w:sz w:val="24"/>
        </w:rPr>
        <w:t>General Fo</w:t>
      </w:r>
      <w:r w:rsidR="00FD6ABA">
        <w:rPr>
          <w:rFonts w:ascii="Georgia" w:hAnsi="Georgia"/>
          <w:b/>
          <w:color w:val="0000FF"/>
          <w:sz w:val="24"/>
        </w:rPr>
        <w:t>r</w:t>
      </w:r>
      <w:r w:rsidR="00D47DC2">
        <w:rPr>
          <w:rFonts w:ascii="Georgia" w:hAnsi="Georgia"/>
          <w:b/>
          <w:color w:val="0000FF"/>
          <w:sz w:val="24"/>
        </w:rPr>
        <w:t>mat</w:t>
      </w:r>
    </w:p>
    <w:p w14:paraId="1438F629" w14:textId="77777777" w:rsidR="00DB162F" w:rsidRDefault="00DB162F" w:rsidP="00FA1785">
      <w:pPr>
        <w:pStyle w:val="Yeti"/>
        <w:jc w:val="both"/>
        <w:rPr>
          <w:b/>
          <w:lang w:val="en-US"/>
        </w:rPr>
      </w:pPr>
    </w:p>
    <w:p w14:paraId="74D913D9" w14:textId="4E3710C2" w:rsidR="00B30AD1" w:rsidRPr="00B30AD1" w:rsidRDefault="00B30AD1" w:rsidP="00B30AD1">
      <w:pPr>
        <w:jc w:val="center"/>
        <w:rPr>
          <w:rFonts w:ascii="Georgia" w:eastAsia="Georgia" w:hAnsi="Georgia" w:cs="Georgia"/>
          <w:b/>
          <w:sz w:val="28"/>
          <w:szCs w:val="28"/>
        </w:rPr>
      </w:pPr>
      <w:r w:rsidRPr="00B30AD1">
        <w:rPr>
          <w:rFonts w:ascii="Georgia" w:eastAsia="Georgia" w:hAnsi="Georgia" w:cs="Georgia"/>
          <w:b/>
          <w:sz w:val="28"/>
          <w:szCs w:val="28"/>
        </w:rPr>
        <w:t xml:space="preserve">ANALYSIS OF THE </w:t>
      </w:r>
      <w:r w:rsidR="00075B4E">
        <w:rPr>
          <w:rFonts w:ascii="Georgia" w:eastAsia="Georgia" w:hAnsi="Georgia" w:cs="Georgia"/>
          <w:b/>
          <w:sz w:val="28"/>
          <w:szCs w:val="28"/>
        </w:rPr>
        <w:t xml:space="preserve">COVID-19 </w:t>
      </w:r>
      <w:r w:rsidRPr="00B30AD1">
        <w:rPr>
          <w:rFonts w:ascii="Georgia" w:eastAsia="Georgia" w:hAnsi="Georgia" w:cs="Georgia"/>
          <w:b/>
          <w:sz w:val="28"/>
          <w:szCs w:val="28"/>
        </w:rPr>
        <w:t>SEVERITY BASED ON NLR AND THE MORTALITY RATE OF PREGNANT WOMEN WITH COVID-19 AT RSUD DR. MOEWARDI</w:t>
      </w:r>
    </w:p>
    <w:p w14:paraId="72CA9AAD" w14:textId="77777777" w:rsidR="00F86F52" w:rsidRDefault="00F86F52" w:rsidP="00FA1785">
      <w:pPr>
        <w:pStyle w:val="Yeti"/>
        <w:jc w:val="center"/>
        <w:rPr>
          <w:lang w:val="en-US"/>
        </w:rPr>
      </w:pPr>
    </w:p>
    <w:p w14:paraId="619CC918" w14:textId="23C01006" w:rsidR="003C648D" w:rsidRDefault="00886397" w:rsidP="003C648D">
      <w:pPr>
        <w:pStyle w:val="Yeti"/>
        <w:jc w:val="center"/>
        <w:rPr>
          <w:b/>
          <w:sz w:val="22"/>
          <w:vertAlign w:val="superscript"/>
          <w:lang w:val="en-US"/>
        </w:rPr>
      </w:pPr>
      <w:r>
        <w:rPr>
          <w:b/>
          <w:sz w:val="22"/>
          <w:lang w:val="en-US"/>
        </w:rPr>
        <w:t>Dhea Fitria Rachma</w:t>
      </w:r>
      <w:r w:rsidR="003C648D">
        <w:rPr>
          <w:b/>
          <w:sz w:val="22"/>
          <w:vertAlign w:val="superscript"/>
          <w:lang w:val="en-US"/>
        </w:rPr>
        <w:t>1)</w:t>
      </w:r>
      <w:r>
        <w:rPr>
          <w:b/>
          <w:sz w:val="22"/>
          <w:lang w:val="en-US"/>
        </w:rPr>
        <w:t xml:space="preserve">, </w:t>
      </w:r>
      <w:r w:rsidR="00DB162F" w:rsidRPr="006A368D">
        <w:rPr>
          <w:b/>
          <w:sz w:val="22"/>
          <w:lang w:val="en-US"/>
        </w:rPr>
        <w:t xml:space="preserve"> </w:t>
      </w:r>
      <w:r w:rsidR="003C648D">
        <w:rPr>
          <w:b/>
          <w:sz w:val="22"/>
          <w:lang w:val="en-US"/>
        </w:rPr>
        <w:t>Teguh Prakosa</w:t>
      </w:r>
      <w:r w:rsidR="003C648D">
        <w:rPr>
          <w:b/>
          <w:sz w:val="22"/>
          <w:vertAlign w:val="superscript"/>
          <w:lang w:val="en-US"/>
        </w:rPr>
        <w:t>2)</w:t>
      </w:r>
      <w:r w:rsidR="003C648D">
        <w:rPr>
          <w:b/>
          <w:sz w:val="22"/>
          <w:lang w:val="en-US"/>
        </w:rPr>
        <w:t>, Sigit Setyawan</w:t>
      </w:r>
      <w:r w:rsidR="003C648D">
        <w:rPr>
          <w:b/>
          <w:sz w:val="22"/>
          <w:vertAlign w:val="superscript"/>
          <w:lang w:val="en-US"/>
        </w:rPr>
        <w:t>3)</w:t>
      </w:r>
      <w:r w:rsidR="003C648D">
        <w:rPr>
          <w:b/>
          <w:sz w:val="22"/>
          <w:lang w:val="en-US"/>
        </w:rPr>
        <w:t>, Abdurahman Laqif</w:t>
      </w:r>
      <w:r w:rsidR="003C648D">
        <w:rPr>
          <w:b/>
          <w:sz w:val="22"/>
          <w:vertAlign w:val="superscript"/>
          <w:lang w:val="en-US"/>
        </w:rPr>
        <w:t>2)</w:t>
      </w:r>
    </w:p>
    <w:p w14:paraId="7D4197F8" w14:textId="77777777" w:rsidR="003C648D" w:rsidRDefault="003C648D" w:rsidP="003C648D">
      <w:pPr>
        <w:pStyle w:val="Yeti"/>
        <w:jc w:val="center"/>
        <w:rPr>
          <w:lang w:val="en-US"/>
        </w:rPr>
      </w:pPr>
    </w:p>
    <w:p w14:paraId="5F47FECB" w14:textId="135DCE55" w:rsidR="00886397" w:rsidRPr="00886397" w:rsidRDefault="00886397" w:rsidP="00886397">
      <w:pPr>
        <w:pStyle w:val="Yeti"/>
        <w:numPr>
          <w:ilvl w:val="0"/>
          <w:numId w:val="9"/>
        </w:numPr>
        <w:tabs>
          <w:tab w:val="right" w:leader="dot" w:pos="9639"/>
        </w:tabs>
        <w:jc w:val="center"/>
        <w:rPr>
          <w:sz w:val="21"/>
          <w:szCs w:val="21"/>
          <w:lang w:val="en-US"/>
        </w:rPr>
      </w:pPr>
      <w:r w:rsidRPr="00886397">
        <w:rPr>
          <w:sz w:val="21"/>
          <w:szCs w:val="21"/>
          <w:lang w:val="en-US"/>
        </w:rPr>
        <w:t>Medical Student, Faculty of Medicine, Universitas Sebelas Maret Surakarta</w:t>
      </w:r>
    </w:p>
    <w:p w14:paraId="66E93BED" w14:textId="5466DDC9" w:rsidR="00886397" w:rsidRPr="00886397" w:rsidRDefault="00886397" w:rsidP="00886397">
      <w:pPr>
        <w:pStyle w:val="Yeti"/>
        <w:numPr>
          <w:ilvl w:val="0"/>
          <w:numId w:val="9"/>
        </w:numPr>
        <w:tabs>
          <w:tab w:val="right" w:leader="dot" w:pos="9639"/>
        </w:tabs>
        <w:jc w:val="center"/>
        <w:rPr>
          <w:sz w:val="21"/>
          <w:szCs w:val="21"/>
          <w:lang w:val="en-US"/>
        </w:rPr>
      </w:pPr>
      <w:r w:rsidRPr="00886397">
        <w:rPr>
          <w:sz w:val="21"/>
          <w:szCs w:val="21"/>
          <w:lang w:val="en-US"/>
        </w:rPr>
        <w:t>Department of Obstetric</w:t>
      </w:r>
      <w:r>
        <w:rPr>
          <w:sz w:val="21"/>
          <w:szCs w:val="21"/>
          <w:lang w:val="en-US"/>
        </w:rPr>
        <w:t>s</w:t>
      </w:r>
      <w:r w:rsidRPr="00886397">
        <w:rPr>
          <w:sz w:val="21"/>
          <w:szCs w:val="21"/>
          <w:lang w:val="en-US"/>
        </w:rPr>
        <w:t xml:space="preserve"> and Gynecology, Faculty of Medicine, Universitas Sebelas Maret Surakarta</w:t>
      </w:r>
    </w:p>
    <w:p w14:paraId="192CF926" w14:textId="2D5F2D78" w:rsidR="00F86F52" w:rsidRPr="00886397" w:rsidRDefault="00886397" w:rsidP="00886397">
      <w:pPr>
        <w:pStyle w:val="Yeti"/>
        <w:numPr>
          <w:ilvl w:val="0"/>
          <w:numId w:val="9"/>
        </w:numPr>
        <w:tabs>
          <w:tab w:val="right" w:leader="dot" w:pos="9639"/>
        </w:tabs>
        <w:jc w:val="center"/>
        <w:rPr>
          <w:sz w:val="21"/>
          <w:szCs w:val="21"/>
          <w:lang w:val="en-US"/>
        </w:rPr>
      </w:pPr>
      <w:r w:rsidRPr="00886397">
        <w:rPr>
          <w:sz w:val="21"/>
          <w:szCs w:val="21"/>
          <w:lang w:val="en-US"/>
        </w:rPr>
        <w:t>Department of</w:t>
      </w:r>
      <w:r>
        <w:rPr>
          <w:sz w:val="21"/>
          <w:szCs w:val="21"/>
          <w:lang w:val="en-US"/>
        </w:rPr>
        <w:t xml:space="preserve"> Parasitology</w:t>
      </w:r>
      <w:r w:rsidR="00072662">
        <w:rPr>
          <w:sz w:val="21"/>
          <w:szCs w:val="21"/>
          <w:lang w:val="en-US"/>
        </w:rPr>
        <w:t>,</w:t>
      </w:r>
      <w:r w:rsidRPr="00886397">
        <w:rPr>
          <w:sz w:val="21"/>
          <w:szCs w:val="21"/>
          <w:lang w:val="en-US"/>
        </w:rPr>
        <w:t xml:space="preserve"> Faculty of Medicine, Universitas Sebelas Maret Surakarta</w:t>
      </w:r>
    </w:p>
    <w:p w14:paraId="724D23F3" w14:textId="77777777" w:rsidR="00DB162F" w:rsidRDefault="00DB162F" w:rsidP="00886397">
      <w:pPr>
        <w:pStyle w:val="Yeti"/>
        <w:rPr>
          <w:b/>
          <w:lang w:val="en-US"/>
        </w:rPr>
      </w:pPr>
    </w:p>
    <w:p w14:paraId="146902E9" w14:textId="77777777" w:rsidR="00DB162F" w:rsidRDefault="00DB162F" w:rsidP="00FA1785">
      <w:pPr>
        <w:pStyle w:val="Yeti"/>
        <w:jc w:val="center"/>
        <w:rPr>
          <w:b/>
          <w:lang w:val="en-US"/>
        </w:rPr>
      </w:pPr>
      <w:r w:rsidRPr="006A368D">
        <w:rPr>
          <w:b/>
          <w:caps/>
          <w:sz w:val="21"/>
          <w:szCs w:val="21"/>
          <w:lang w:val="en-US"/>
        </w:rPr>
        <w:t>Abstract</w:t>
      </w:r>
      <w:r>
        <w:rPr>
          <w:b/>
          <w:lang w:val="en-US"/>
        </w:rPr>
        <w:t xml:space="preserve"> </w:t>
      </w:r>
    </w:p>
    <w:p w14:paraId="53C8B371" w14:textId="089B9386" w:rsidR="00B30AD1" w:rsidRDefault="00D07382" w:rsidP="00B30AD1">
      <w:pPr>
        <w:pStyle w:val="Yeti"/>
        <w:jc w:val="both"/>
        <w:rPr>
          <w:rFonts w:eastAsia="Georgia" w:cs="Georgia"/>
          <w:color w:val="000000"/>
        </w:rPr>
      </w:pPr>
      <w:r>
        <w:rPr>
          <w:b/>
          <w:lang w:val="en-US"/>
        </w:rPr>
        <w:t>Background:</w:t>
      </w:r>
      <w:r w:rsidR="00B30AD1">
        <w:rPr>
          <w:lang w:val="en-ID"/>
        </w:rPr>
        <w:t xml:space="preserve"> </w:t>
      </w:r>
      <w:r w:rsidR="00B30AD1">
        <w:rPr>
          <w:rFonts w:eastAsia="Georgia" w:cs="Georgia"/>
          <w:color w:val="000000"/>
        </w:rPr>
        <w:t xml:space="preserve">Coronavirus Disease 2019 (COVID-19) is a disease of the human respiratory system. Pregnant women are more susceptible to respiratory infections due to physiological changes in the immune and cardiopulmonary systems. Routine laboratory biomarkers in the form of lymphocytes, neutrophils, and NLR are considered prognostic in COVID-19. The </w:t>
      </w:r>
      <w:r w:rsidR="009F5A57">
        <w:rPr>
          <w:rFonts w:eastAsia="Georgia" w:cs="Georgia"/>
          <w:lang w:val="en-US"/>
        </w:rPr>
        <w:t>purpose</w:t>
      </w:r>
      <w:r w:rsidR="00B30AD1">
        <w:rPr>
          <w:rFonts w:eastAsia="Georgia" w:cs="Georgia"/>
          <w:color w:val="000000"/>
        </w:rPr>
        <w:t xml:space="preserve"> of this study was to analyze the severity of COVID-19 based on NLR on the mortality of pregnant women with COVID-19 at Dr. Moewardi, Surakarta. </w:t>
      </w:r>
    </w:p>
    <w:p w14:paraId="1406A9F0" w14:textId="77777777" w:rsidR="00B30AD1" w:rsidRPr="00B30AD1" w:rsidRDefault="00B30AD1" w:rsidP="00B30AD1">
      <w:pPr>
        <w:pStyle w:val="Yeti"/>
        <w:jc w:val="both"/>
        <w:rPr>
          <w:lang w:val="en-US"/>
        </w:rPr>
      </w:pPr>
    </w:p>
    <w:p w14:paraId="6333A7D8" w14:textId="53772796" w:rsidR="00B30AD1" w:rsidRDefault="00D07382" w:rsidP="00FA1785">
      <w:pPr>
        <w:pStyle w:val="Yeti"/>
        <w:jc w:val="both"/>
        <w:rPr>
          <w:rFonts w:eastAsia="Georgia" w:cs="Georgia"/>
          <w:color w:val="000000"/>
        </w:rPr>
      </w:pPr>
      <w:r>
        <w:rPr>
          <w:b/>
          <w:lang w:val="en-US"/>
        </w:rPr>
        <w:t>Subjects and Method:</w:t>
      </w:r>
      <w:r w:rsidR="00A73D2A" w:rsidRPr="00A73D2A">
        <w:rPr>
          <w:lang w:val="en-US"/>
        </w:rPr>
        <w:t xml:space="preserve"> </w:t>
      </w:r>
      <w:r w:rsidR="00B30AD1">
        <w:rPr>
          <w:rFonts w:eastAsia="Georgia" w:cs="Georgia"/>
          <w:color w:val="000000"/>
        </w:rPr>
        <w:t>This study used analytic observational with a cross-sectiona</w:t>
      </w:r>
      <w:r w:rsidR="00B30AD1">
        <w:rPr>
          <w:rFonts w:eastAsia="Georgia" w:cs="Georgia"/>
          <w:i/>
          <w:color w:val="000000"/>
        </w:rPr>
        <w:t>l</w:t>
      </w:r>
      <w:r w:rsidR="00B30AD1">
        <w:rPr>
          <w:rFonts w:eastAsia="Georgia" w:cs="Georgia"/>
          <w:color w:val="000000"/>
        </w:rPr>
        <w:t xml:space="preserve"> using medical record data. The research subjects were 82 pregnant women with confirmed COVID-19 who were taken using the consecutive sampling technique. The independent variable is the severity of COVID-19 based on clinical presentation and the dependent variable is the laboratory results in the form of lymphocytes, neutrophils</w:t>
      </w:r>
      <w:r w:rsidR="009F5A57">
        <w:rPr>
          <w:rFonts w:eastAsia="Georgia" w:cs="Georgia"/>
          <w:color w:val="000000"/>
          <w:lang w:val="en-US"/>
        </w:rPr>
        <w:t>,</w:t>
      </w:r>
      <w:r w:rsidR="00B30AD1">
        <w:rPr>
          <w:rFonts w:eastAsia="Georgia" w:cs="Georgia"/>
          <w:color w:val="000000"/>
        </w:rPr>
        <w:t xml:space="preserve"> and NLR.</w:t>
      </w:r>
    </w:p>
    <w:p w14:paraId="6EA86E98" w14:textId="77777777" w:rsidR="00B30AD1" w:rsidRDefault="00B30AD1" w:rsidP="00FA1785">
      <w:pPr>
        <w:pStyle w:val="Yeti"/>
        <w:jc w:val="both"/>
        <w:rPr>
          <w:lang w:val="en-US"/>
        </w:rPr>
      </w:pPr>
    </w:p>
    <w:p w14:paraId="4152A215" w14:textId="43B6305D" w:rsidR="00B30AD1" w:rsidRDefault="00D07382" w:rsidP="00FA1785">
      <w:pPr>
        <w:pStyle w:val="Yeti"/>
        <w:jc w:val="both"/>
        <w:rPr>
          <w:lang w:val="en-US"/>
        </w:rPr>
      </w:pPr>
      <w:r>
        <w:rPr>
          <w:b/>
          <w:lang w:val="en-US"/>
        </w:rPr>
        <w:t>Results:</w:t>
      </w:r>
      <w:r w:rsidR="00A73D2A">
        <w:rPr>
          <w:b/>
          <w:lang w:val="en-US"/>
        </w:rPr>
        <w:t xml:space="preserve"> </w:t>
      </w:r>
      <w:r w:rsidR="00B30AD1">
        <w:rPr>
          <w:rFonts w:eastAsia="Georgia" w:cs="Georgia"/>
        </w:rPr>
        <w:t>There was a significant correlation between the severity of COVID-19 based on the number of lymphocytes, neutrophils, and NLR on the mortality rate of pregnant women with COVID-19 (p &lt;0.001, 0.001, and 0.026).</w:t>
      </w:r>
    </w:p>
    <w:p w14:paraId="0F8D89C1" w14:textId="77777777" w:rsidR="00B30AD1" w:rsidRDefault="00B30AD1" w:rsidP="00FA1785">
      <w:pPr>
        <w:pStyle w:val="Yeti"/>
        <w:jc w:val="both"/>
        <w:rPr>
          <w:lang w:val="en-US"/>
        </w:rPr>
      </w:pPr>
    </w:p>
    <w:p w14:paraId="4D70AB57" w14:textId="0DF2EB50" w:rsidR="00B30AD1" w:rsidRPr="00D47DC2" w:rsidRDefault="00D07382" w:rsidP="00FA1785">
      <w:pPr>
        <w:pStyle w:val="Yeti"/>
        <w:jc w:val="both"/>
        <w:rPr>
          <w:lang w:val="en-US"/>
        </w:rPr>
      </w:pPr>
      <w:r>
        <w:rPr>
          <w:b/>
          <w:lang w:val="en-US"/>
        </w:rPr>
        <w:t>Conclusion:</w:t>
      </w:r>
      <w:r w:rsidR="00D47DC2">
        <w:rPr>
          <w:b/>
          <w:lang w:val="en-US"/>
        </w:rPr>
        <w:t xml:space="preserve"> </w:t>
      </w:r>
      <w:r w:rsidR="00B30AD1">
        <w:rPr>
          <w:rFonts w:eastAsia="Georgia" w:cs="Georgia"/>
        </w:rPr>
        <w:t>Laboratory results, especially NLR can be used as a predictor for the treatment of COVID-19 patients on admission. Higher levels of NLR tend to have a worse prognosis.</w:t>
      </w:r>
    </w:p>
    <w:p w14:paraId="7195746B" w14:textId="77777777" w:rsidR="00D07382" w:rsidRPr="00D47DC2" w:rsidRDefault="00D07382" w:rsidP="00FA1785">
      <w:pPr>
        <w:pStyle w:val="Yeti"/>
        <w:rPr>
          <w:lang w:val="en-US"/>
        </w:rPr>
      </w:pPr>
    </w:p>
    <w:p w14:paraId="54B1B1D4" w14:textId="675A177A" w:rsidR="00F86F52" w:rsidRDefault="00D07382" w:rsidP="00BB5662">
      <w:pPr>
        <w:pStyle w:val="Yeti"/>
        <w:jc w:val="both"/>
        <w:rPr>
          <w:lang w:val="en-US"/>
        </w:rPr>
      </w:pPr>
      <w:r>
        <w:rPr>
          <w:b/>
          <w:lang w:val="en-US"/>
        </w:rPr>
        <w:t>Keywords:</w:t>
      </w:r>
      <w:r w:rsidR="00190519">
        <w:rPr>
          <w:b/>
          <w:lang w:val="en-US"/>
        </w:rPr>
        <w:t xml:space="preserve"> </w:t>
      </w:r>
      <w:r w:rsidR="00B30AD1">
        <w:rPr>
          <w:rFonts w:eastAsia="Georgia" w:cs="Georgia"/>
        </w:rPr>
        <w:t>COVID-19, pregnancy, lymphocytes, neutrophils, NLR, mortality</w:t>
      </w:r>
    </w:p>
    <w:p w14:paraId="3FFFF42C" w14:textId="77777777" w:rsidR="00D07382" w:rsidRDefault="00D07382" w:rsidP="00FA1785">
      <w:pPr>
        <w:pStyle w:val="Yeti"/>
        <w:rPr>
          <w:b/>
          <w:lang w:val="en-US"/>
        </w:rPr>
      </w:pPr>
    </w:p>
    <w:p w14:paraId="594713E0" w14:textId="77777777" w:rsidR="00D07382" w:rsidRDefault="00D07382" w:rsidP="00FA1785">
      <w:pPr>
        <w:pStyle w:val="Yeti"/>
        <w:rPr>
          <w:b/>
          <w:lang w:val="en-US"/>
        </w:rPr>
      </w:pPr>
      <w:r>
        <w:rPr>
          <w:b/>
          <w:lang w:val="en-US"/>
        </w:rPr>
        <w:t>Correspondence:</w:t>
      </w:r>
    </w:p>
    <w:p w14:paraId="5C921CD8" w14:textId="5AED942B" w:rsidR="00BB5662" w:rsidRDefault="00BB5662" w:rsidP="00FA1785">
      <w:pPr>
        <w:pStyle w:val="Yeti"/>
        <w:jc w:val="both"/>
        <w:rPr>
          <w:lang w:val="en-US"/>
        </w:rPr>
      </w:pPr>
      <w:r>
        <w:rPr>
          <w:lang w:val="en-US"/>
        </w:rPr>
        <w:t xml:space="preserve">Dhea Fitria Rachma. Faculty of Medicine Universitas Sebelas Maret Surakarta. Jl. Ir. Sutami 36A, Surakarta 57126, Indonesia. Email: </w:t>
      </w:r>
      <w:hyperlink r:id="rId7" w:history="1">
        <w:r w:rsidRPr="00BB5662">
          <w:rPr>
            <w:rStyle w:val="Hyperlink"/>
            <w:color w:val="000000" w:themeColor="text1"/>
            <w:u w:val="none"/>
            <w:lang w:val="en-US"/>
          </w:rPr>
          <w:t>dheaf1020@student.uns.ac.id</w:t>
        </w:r>
      </w:hyperlink>
      <w:r>
        <w:rPr>
          <w:lang w:val="en-US"/>
        </w:rPr>
        <w:t>. Mobile: 085702594898</w:t>
      </w:r>
    </w:p>
    <w:p w14:paraId="43937D38" w14:textId="77777777" w:rsidR="00D07382" w:rsidRDefault="00D07382" w:rsidP="00FA1785">
      <w:pPr>
        <w:pStyle w:val="Yeti"/>
        <w:rPr>
          <w:b/>
          <w:lang w:val="en-US"/>
        </w:rPr>
      </w:pPr>
    </w:p>
    <w:p w14:paraId="0399995E" w14:textId="4322F007" w:rsidR="00B30AD1" w:rsidRPr="00BF7FEC" w:rsidRDefault="00D61901" w:rsidP="00FA1785">
      <w:pPr>
        <w:pStyle w:val="Yeti"/>
        <w:jc w:val="both"/>
        <w:rPr>
          <w:b/>
          <w:lang w:val="en-US"/>
        </w:rPr>
      </w:pPr>
      <w:r w:rsidRPr="00D61901">
        <w:rPr>
          <w:b/>
          <w:lang w:val="en-US"/>
        </w:rPr>
        <w:t>BACKGROUND</w:t>
      </w:r>
    </w:p>
    <w:p w14:paraId="322AEF8A" w14:textId="0222E263" w:rsidR="00B30AD1" w:rsidRDefault="00B30AD1" w:rsidP="006D67B7">
      <w:pPr>
        <w:pStyle w:val="Yeti"/>
        <w:jc w:val="both"/>
        <w:rPr>
          <w:lang w:val="en-ID"/>
        </w:rPr>
      </w:pPr>
      <w:r w:rsidRPr="00B30AD1">
        <w:rPr>
          <w:lang w:val="en-ID"/>
        </w:rPr>
        <w:t xml:space="preserve">Coronavirus Disease (COVID-19) is a disease that attacks the human respiratory system </w:t>
      </w:r>
      <w:r w:rsidR="00BF7FEC">
        <w:rPr>
          <w:lang w:val="en-ID"/>
        </w:rPr>
        <w:fldChar w:fldCharType="begin" w:fldLock="1"/>
      </w:r>
      <w:r w:rsidR="00BF7FEC">
        <w:rPr>
          <w:lang w:val="en-ID"/>
        </w:rPr>
        <w:instrText>ADDIN CSL_CITATION {"citationItems":[{"id":"ITEM-1","itemData":{"DOI":"10.1016/j.jaut.2020.102433","ISBN":"08968411","abstract":"Coronavirus disease (COVID-19) is caused by SARS-COV2 and represents the causative agent of a potentially fatal disease that is of great global public health concern. Based on the large number of infected people that were exposed to the wet animal market in Wuhan City, China, it is suggested that this is likely the zoonotic origin of COVID-19. Person-to-person transmission of COVID-19 infection led to the isolation of patients that were sub- sequently administered a variety of treatments. Extensive measures to reduce person-to-person transmission of COVID-19 have been implemented to control the current outbreak. Special attention and efforts to protect or reduce transmission should be applied in susceptible populations including children, health care providers, and elderly people. In this review, we highlights the symptoms, epidemiology, transmission, pathogenesis, phylo- genetic analysis and future directions to control the spread of this fatal disease.","author":[{"dropping-particle":"","family":"Rothan","given":"Hussin A.","non-dropping-particle":"","parse-names":false,"suffix":""},{"dropping-particle":"","family":"Byrareddy","given":"Siddappa N.","non-dropping-particle":"","parse-names":false,"suffix":""}],"container-title":"Journal of Autoimmunity","id":"ITEM-1","issued":{"date-parts":[["2020"]]},"title":"A Framework for Five Big V's of Big Data and Organizational Culture in Firms","type":"article-journal"},"uris":["http://www.mendeley.com/documents/?uuid=74aa4777-927d-470d-8f3c-e620a8efc41a"]}],"mendeley":{"formattedCitation":"(Rothan and Byrareddy, 2020)","plainTextFormattedCitation":"(Rothan and Byrareddy, 2020)","previouslyFormattedCitation":"(Rothan and Byrareddy, 2020)"},"properties":{"noteIndex":0},"schema":"https://github.com/citation-style-language/schema/raw/master/csl-citation.json"}</w:instrText>
      </w:r>
      <w:r w:rsidR="00BF7FEC">
        <w:rPr>
          <w:lang w:val="en-ID"/>
        </w:rPr>
        <w:fldChar w:fldCharType="separate"/>
      </w:r>
      <w:r w:rsidR="00BF7FEC" w:rsidRPr="00BF7FEC">
        <w:rPr>
          <w:lang w:val="en-ID"/>
        </w:rPr>
        <w:t>(Rothan and Byrareddy, 2020)</w:t>
      </w:r>
      <w:r w:rsidR="00BF7FEC">
        <w:rPr>
          <w:lang w:val="en-ID"/>
        </w:rPr>
        <w:fldChar w:fldCharType="end"/>
      </w:r>
      <w:r w:rsidR="00BF7FEC">
        <w:rPr>
          <w:lang w:val="en-ID"/>
        </w:rPr>
        <w:t>.</w:t>
      </w:r>
      <w:r w:rsidRPr="00B30AD1">
        <w:rPr>
          <w:lang w:val="en-ID"/>
        </w:rPr>
        <w:t xml:space="preserve"> COVID-19 is caused by SARS-CoV-2 (Severe Acute Respiratory Syndrome Coronavirus 2) and is highly contagious </w:t>
      </w:r>
      <w:r w:rsidR="00BF7FEC">
        <w:rPr>
          <w:lang w:val="en-ID"/>
        </w:rPr>
        <w:fldChar w:fldCharType="begin" w:fldLock="1"/>
      </w:r>
      <w:r w:rsidR="00BF7FEC">
        <w:rPr>
          <w:lang w:val="en-ID"/>
        </w:rPr>
        <w:instrText>ADDIN CSL_CITATION {"citationItems":[{"id":"ITEM-1","itemData":{"PMID":"32150360","abstract":"According to the World Health Organization (WHO), viral diseases continue to emerge and represent a serious issue to public health. In the last twenty years, several viral epidemics such as the severe acute respiratory syndrome coronavirus (SARS-CoV) in 2002 to 2003, and H1N1 influenza in 2009, have been recorded. Most recently, the Middle East respiratory syndrome coronavirus (MERS-CoV) was first identified in Saudi Arabia in 2012. In a timeline that reaches the present day, an epidemic of cases with unexplained low respiratory infections detected in Wuhan, the largest metropolitan area in China's Hubei province, was first reported to the WHO Country Office in China, on December 31, 2019. Published literature can trace the beginning of symptomatic individuals back to the beginning of December 2019. As they were unable to identify the causative agent, these first cases were classified as \"pneumonia of unknown etiology.\" The Chinese Center for Disease Control and Prevention (CDC) and local CDCs organized an intensive outbreak investigation program. The etiology of this illness is now attributed to a novel virus belonging to the coronavirus (CoV) family, COVID-19. On February 11, 2020, the WHO Director-General, Dr. Tedros Adhanom Ghebreyesus, announced that the disease caused by this new CoV was a \"COVID-19,\" which is the acronym of \"coronavirus disease 2019\". In the past twenty years, two additional coronavirus epidemics have occurred. SARS-CoV provoked a large-scale epidemic beginning in China and involving two dozen countries with approximately 8000 cases and 800 deaths, and the MERS-CoV that began in Saudi Arabia and has approximately 2,500 cases and 800 deaths and still causes as sporadic cases. This new virus seems to be very contagious and has quickly spread globally. In a meeting on January 30, 2020, per the International Health Regulations (IHR, 2005), the outbreak was declared by the WHO a Public Health Emergency of International Concern (PHEIC) as it had spread to 18 countries with four countries reporting human-to-human transmission. An additional landmark occurred on February 26, 2020, as the first case of the disease, not imported from China, was recorded in the United States. Initially, the new virus was called 2019-nCoV. Subsequently, the task of experts of the International Committee on Taxonomy of Viruses (ICTV) termed it the SARS-CoV-2 virus as it is very similar to the one that caused the SARS outbreak (SARS-CoVs). The CoVs have become…","author":[{"dropping-particle":"","family":"Cascella","given":"Marco","non-dropping-particle":"","parse-names":false,"suffix":""},{"dropping-particle":"","family":"Rajnik","given":"Michael","non-dropping-particle":"","parse-names":false,"suffix":""},{"dropping-particle":"","family":"Cuomo","given":"Arturo","non-dropping-particle":"","parse-names":false,"suffix":""},{"dropping-particle":"","family":"Dulebohn","given":"Scott C.","non-dropping-particle":"","parse-names":false,"suffix":""},{"dropping-particle":"","family":"Napoli","given":"Raffaela","non-dropping-particle":"Di","parse-names":false,"suffix":""}],"container-title":"StatPearls","id":"ITEM-1","issued":{"date-parts":[["2022","1","5"]]},"publisher":"StatPearls Publishing","title":"Features, Evaluation and Treatment Coronavirus (COVID-19)","type":"book"},"uris":["http://www.mendeley.com/documents/?uuid=6244f057-a665-312f-a28b-9d88d9921f0b"]}],"mendeley":{"formattedCitation":"(Cascella &lt;i&gt;et al.&lt;/i&gt;, 2022)","plainTextFormattedCitation":"(Cascella et al., 2022)","previouslyFormattedCitation":"(Cascella &lt;i&gt;et al.&lt;/i&gt;, 2022)"},"properties":{"noteIndex":0},"schema":"https://github.com/citation-style-language/schema/raw/master/csl-citation.json"}</w:instrText>
      </w:r>
      <w:r w:rsidR="00BF7FEC">
        <w:rPr>
          <w:lang w:val="en-ID"/>
        </w:rPr>
        <w:fldChar w:fldCharType="separate"/>
      </w:r>
      <w:r w:rsidR="00BF7FEC" w:rsidRPr="00BF7FEC">
        <w:rPr>
          <w:lang w:val="en-ID"/>
        </w:rPr>
        <w:t xml:space="preserve">(Cascella </w:t>
      </w:r>
      <w:r w:rsidR="00BF7FEC" w:rsidRPr="00BF7FEC">
        <w:rPr>
          <w:i/>
          <w:lang w:val="en-ID"/>
        </w:rPr>
        <w:t>et al.</w:t>
      </w:r>
      <w:r w:rsidR="00BF7FEC" w:rsidRPr="00BF7FEC">
        <w:rPr>
          <w:lang w:val="en-ID"/>
        </w:rPr>
        <w:t>, 2022)</w:t>
      </w:r>
      <w:r w:rsidR="00BF7FEC">
        <w:rPr>
          <w:lang w:val="en-ID"/>
        </w:rPr>
        <w:fldChar w:fldCharType="end"/>
      </w:r>
      <w:r w:rsidRPr="00B30AD1">
        <w:rPr>
          <w:lang w:val="en-ID"/>
        </w:rPr>
        <w:t>.</w:t>
      </w:r>
    </w:p>
    <w:p w14:paraId="67D465EF" w14:textId="77777777" w:rsidR="00165868" w:rsidRDefault="00165868" w:rsidP="00165868">
      <w:pPr>
        <w:pStyle w:val="Yeti"/>
        <w:jc w:val="both"/>
        <w:rPr>
          <w:lang w:val="en-ID"/>
        </w:rPr>
      </w:pPr>
    </w:p>
    <w:p w14:paraId="1CA4766F" w14:textId="617F3300" w:rsidR="00B30AD1" w:rsidRPr="00D0684C" w:rsidRDefault="00B30AD1" w:rsidP="00D0684C">
      <w:pPr>
        <w:spacing w:before="0"/>
        <w:ind w:firstLine="720"/>
        <w:rPr>
          <w:rFonts w:ascii="Georgia" w:hAnsi="Georgia"/>
          <w:sz w:val="24"/>
        </w:rPr>
      </w:pPr>
      <w:r w:rsidRPr="00D0684C">
        <w:rPr>
          <w:rFonts w:ascii="Georgia" w:hAnsi="Georgia"/>
          <w:sz w:val="24"/>
        </w:rPr>
        <w:t xml:space="preserve">The SARS-CoV2 virus infects and damages tissues in the human respiratory tract so that it can cause several clinical symptoms, such as fever, shallow breathing, cough, </w:t>
      </w:r>
      <w:r w:rsidRPr="00D0684C">
        <w:rPr>
          <w:rFonts w:ascii="Georgia" w:hAnsi="Georgia"/>
          <w:sz w:val="24"/>
        </w:rPr>
        <w:lastRenderedPageBreak/>
        <w:t xml:space="preserve">headache, muscle aches, diarrhea, fatigue, sore throat, anosmia, ageusia, chest pain, hemoptysis, sputum production, rhinorrhea, nausea, vomiting, skin rashes, impaired consciousness to the occurrence of seizures </w:t>
      </w:r>
      <w:r w:rsidR="00BF7FEC" w:rsidRPr="00D0684C">
        <w:rPr>
          <w:rFonts w:ascii="Georgia" w:hAnsi="Georgia"/>
          <w:sz w:val="24"/>
        </w:rPr>
        <w:fldChar w:fldCharType="begin" w:fldLock="1"/>
      </w:r>
      <w:r w:rsidR="00BF7FEC" w:rsidRPr="00D0684C">
        <w:rPr>
          <w:rFonts w:ascii="Georgia" w:hAnsi="Georgia"/>
          <w:sz w:val="24"/>
        </w:rPr>
        <w:instrText>ADDIN CSL_CITATION {"citationItems":[{"id":"ITEM-1","itemData":{"DOI":"10.12998/wjcc.v9.i1.8","ISSN":"2307-8960","abstract":"COVID-19: An overview and a clinical update","author":[{"dropping-particle":"","family":"Krishnan","given":"Arunkumar","non-dropping-particle":"","parse-names":false,"suffix":""},{"dropping-particle":"","family":"Hamilton","given":"James P","non-dropping-particle":"","parse-names":false,"suffix":""},{"dropping-particle":"","family":"Alqahtani","given":"Saleh A","non-dropping-particle":"","parse-names":false,"suffix":""},{"dropping-particle":"","family":"Woreta","given":"Tinsay A","non-dropping-particle":"","parse-names":false,"suffix":""}],"container-title":"World Journal of Clinical Cases","id":"ITEM-1","issue":"1","issued":{"date-parts":[["2021"]]},"page":"8-23","title":"COVID-19: An overview and a clinical update","type":"article-journal","volume":"9"},"uris":["http://www.mendeley.com/documents/?uuid=30517a15-8045-40e5-b502-c339564d81a8"]}],"mendeley":{"formattedCitation":"(Krishnan &lt;i&gt;et al.&lt;/i&gt;, 2021)","plainTextFormattedCitation":"(Krishnan et al., 2021)","previouslyFormattedCitation":"(Krishnan &lt;i&gt;et al.&lt;/i&gt;, 2021)"},"properties":{"noteIndex":0},"schema":"https://github.com/citation-style-language/schema/raw/master/csl-citation.json"}</w:instrText>
      </w:r>
      <w:r w:rsidR="00BF7FEC" w:rsidRPr="00D0684C">
        <w:rPr>
          <w:rFonts w:ascii="Georgia" w:hAnsi="Georgia"/>
          <w:sz w:val="24"/>
        </w:rPr>
        <w:fldChar w:fldCharType="separate"/>
      </w:r>
      <w:r w:rsidR="00BF7FEC" w:rsidRPr="00D0684C">
        <w:rPr>
          <w:rFonts w:ascii="Georgia" w:hAnsi="Georgia"/>
          <w:sz w:val="24"/>
        </w:rPr>
        <w:t>(Krishnan et al., 2021)</w:t>
      </w:r>
      <w:r w:rsidR="00BF7FEC" w:rsidRPr="00D0684C">
        <w:rPr>
          <w:rFonts w:ascii="Georgia" w:hAnsi="Georgia"/>
          <w:sz w:val="24"/>
        </w:rPr>
        <w:fldChar w:fldCharType="end"/>
      </w:r>
      <w:r w:rsidRPr="00D0684C">
        <w:rPr>
          <w:rFonts w:ascii="Georgia" w:hAnsi="Georgia"/>
          <w:sz w:val="24"/>
        </w:rPr>
        <w:t>. Based on the clinical symptoms caused, there is a classification of the severity of COVID-19 symptoms, namely asymptomatic or no symptoms, mild symptoms, moderate symptoms, severe symptoms, and critical</w:t>
      </w:r>
      <w:r w:rsidR="00BF7FEC" w:rsidRPr="00D0684C">
        <w:rPr>
          <w:rFonts w:ascii="Georgia" w:hAnsi="Georgia"/>
          <w:sz w:val="24"/>
        </w:rPr>
        <w:t xml:space="preserve"> </w:t>
      </w:r>
      <w:r w:rsidR="00BF7FEC" w:rsidRPr="00D0684C">
        <w:rPr>
          <w:rFonts w:ascii="Georgia" w:hAnsi="Georgia"/>
          <w:sz w:val="24"/>
        </w:rPr>
        <w:fldChar w:fldCharType="begin" w:fldLock="1"/>
      </w:r>
      <w:r w:rsidR="00BF7FEC" w:rsidRPr="00D0684C">
        <w:rPr>
          <w:rFonts w:ascii="Georgia" w:hAnsi="Georgia"/>
          <w:sz w:val="24"/>
        </w:rPr>
        <w:instrText>ADDIN CSL_CITATION {"citationItems":[{"id":"ITEM-1","itemData":{"author":[{"dropping-particle":"","family":"Kemenkes","given":"","non-dropping-particle":"","parse-names":false,"suffix":""}],"id":"ITEM-1","issued":{"date-parts":[["2021"]]},"page":"1-106","title":"Keputusan menteri kesehatan republik indonesia nomor hk.01.07/menkes/5671/2021 tentang manajemen klinis tata laksana","type":"article-journal","volume":"3"},"uris":["http://www.mendeley.com/documents/?uuid=d82cd39f-44c2-4267-86cd-65114c79357c"]}],"mendeley":{"formattedCitation":"(Kemenkes, 2021)","plainTextFormattedCitation":"(Kemenkes, 2021)","previouslyFormattedCitation":"(Kemenkes, 2021)"},"properties":{"noteIndex":0},"schema":"https://github.com/citation-style-language/schema/raw/master/csl-citation.json"}</w:instrText>
      </w:r>
      <w:r w:rsidR="00BF7FEC" w:rsidRPr="00D0684C">
        <w:rPr>
          <w:rFonts w:ascii="Georgia" w:hAnsi="Georgia"/>
          <w:sz w:val="24"/>
        </w:rPr>
        <w:fldChar w:fldCharType="separate"/>
      </w:r>
      <w:r w:rsidR="00BF7FEC" w:rsidRPr="00D0684C">
        <w:rPr>
          <w:rFonts w:ascii="Georgia" w:hAnsi="Georgia"/>
          <w:sz w:val="24"/>
        </w:rPr>
        <w:t>(Kemenkes, 2021)</w:t>
      </w:r>
      <w:r w:rsidR="00BF7FEC" w:rsidRPr="00D0684C">
        <w:rPr>
          <w:rFonts w:ascii="Georgia" w:hAnsi="Georgia"/>
          <w:sz w:val="24"/>
        </w:rPr>
        <w:fldChar w:fldCharType="end"/>
      </w:r>
      <w:r w:rsidRPr="00D0684C">
        <w:rPr>
          <w:rFonts w:ascii="Georgia" w:hAnsi="Georgia"/>
          <w:sz w:val="24"/>
        </w:rPr>
        <w:t>.</w:t>
      </w:r>
    </w:p>
    <w:p w14:paraId="6C604854" w14:textId="77777777" w:rsidR="00B30AD1" w:rsidRPr="00D0684C" w:rsidRDefault="00B30AD1" w:rsidP="00D0684C">
      <w:pPr>
        <w:spacing w:before="0"/>
        <w:ind w:firstLine="720"/>
        <w:rPr>
          <w:rFonts w:ascii="Georgia" w:hAnsi="Georgia"/>
          <w:sz w:val="24"/>
        </w:rPr>
      </w:pPr>
    </w:p>
    <w:p w14:paraId="44C3ADB6" w14:textId="3CE5217B" w:rsidR="00B30AD1" w:rsidRPr="00D0684C" w:rsidRDefault="00F03319" w:rsidP="00D0684C">
      <w:pPr>
        <w:spacing w:before="0"/>
        <w:ind w:firstLine="720"/>
        <w:rPr>
          <w:rFonts w:ascii="Georgia" w:hAnsi="Georgia"/>
          <w:sz w:val="24"/>
        </w:rPr>
      </w:pPr>
      <w:r w:rsidRPr="00D0684C">
        <w:rPr>
          <w:rFonts w:ascii="Georgia" w:hAnsi="Georgia"/>
          <w:sz w:val="24"/>
        </w:rPr>
        <w:t>People</w:t>
      </w:r>
      <w:r w:rsidR="00B30AD1" w:rsidRPr="00D0684C">
        <w:rPr>
          <w:rFonts w:ascii="Georgia" w:hAnsi="Georgia"/>
          <w:sz w:val="24"/>
        </w:rPr>
        <w:t xml:space="preserve"> who are </w:t>
      </w:r>
      <w:r w:rsidRPr="00D0684C">
        <w:rPr>
          <w:rFonts w:ascii="Georgia" w:hAnsi="Georgia"/>
          <w:sz w:val="24"/>
        </w:rPr>
        <w:t xml:space="preserve">vulnerable </w:t>
      </w:r>
      <w:r w:rsidR="00B30AD1" w:rsidRPr="00D0684C">
        <w:rPr>
          <w:rFonts w:ascii="Georgia" w:hAnsi="Georgia"/>
          <w:sz w:val="24"/>
        </w:rPr>
        <w:t>to COVID-19, including the elderly (&gt; 65 years</w:t>
      </w:r>
      <w:r w:rsidR="009F5A57" w:rsidRPr="00D0684C">
        <w:rPr>
          <w:rFonts w:ascii="Georgia" w:hAnsi="Georgia"/>
          <w:sz w:val="24"/>
        </w:rPr>
        <w:t xml:space="preserve"> of age</w:t>
      </w:r>
      <w:r w:rsidR="00B30AD1" w:rsidRPr="00D0684C">
        <w:rPr>
          <w:rFonts w:ascii="Georgia" w:hAnsi="Georgia"/>
          <w:sz w:val="24"/>
        </w:rPr>
        <w:t xml:space="preserve">), </w:t>
      </w:r>
      <w:r w:rsidR="009F5A57" w:rsidRPr="00D0684C">
        <w:rPr>
          <w:rFonts w:ascii="Georgia" w:hAnsi="Georgia"/>
          <w:sz w:val="24"/>
        </w:rPr>
        <w:t>people</w:t>
      </w:r>
      <w:r w:rsidR="00B30AD1" w:rsidRPr="00D0684C">
        <w:rPr>
          <w:rFonts w:ascii="Georgia" w:hAnsi="Georgia"/>
          <w:sz w:val="24"/>
        </w:rPr>
        <w:t xml:space="preserve"> with </w:t>
      </w:r>
      <w:r w:rsidRPr="00D0684C">
        <w:rPr>
          <w:rFonts w:ascii="Georgia" w:hAnsi="Georgia"/>
          <w:sz w:val="24"/>
        </w:rPr>
        <w:t>weakened “</w:t>
      </w:r>
      <w:r w:rsidR="00B30AD1" w:rsidRPr="00D0684C">
        <w:rPr>
          <w:rFonts w:ascii="Georgia" w:hAnsi="Georgia"/>
          <w:sz w:val="24"/>
        </w:rPr>
        <w:t>immunocompromised</w:t>
      </w:r>
      <w:r w:rsidRPr="00D0684C">
        <w:rPr>
          <w:rFonts w:ascii="Georgia" w:hAnsi="Georgia"/>
          <w:sz w:val="24"/>
        </w:rPr>
        <w:t>” immune systems</w:t>
      </w:r>
      <w:r w:rsidR="00B30AD1" w:rsidRPr="00D0684C">
        <w:rPr>
          <w:rFonts w:ascii="Georgia" w:hAnsi="Georgia"/>
          <w:sz w:val="24"/>
        </w:rPr>
        <w:t xml:space="preserve">, such as </w:t>
      </w:r>
      <w:r w:rsidR="009F5A57" w:rsidRPr="00D0684C">
        <w:rPr>
          <w:rFonts w:ascii="Georgia" w:hAnsi="Georgia"/>
          <w:sz w:val="24"/>
        </w:rPr>
        <w:t>those</w:t>
      </w:r>
      <w:r w:rsidR="00B30AD1" w:rsidRPr="00D0684C">
        <w:rPr>
          <w:rFonts w:ascii="Georgia" w:hAnsi="Georgia"/>
          <w:sz w:val="24"/>
        </w:rPr>
        <w:t xml:space="preserve"> with other underlying infections or chronic </w:t>
      </w:r>
      <w:r w:rsidRPr="00D0684C">
        <w:rPr>
          <w:rFonts w:ascii="Georgia" w:hAnsi="Georgia"/>
          <w:sz w:val="24"/>
        </w:rPr>
        <w:t>illnesses</w:t>
      </w:r>
      <w:r w:rsidR="00B30AD1" w:rsidRPr="00D0684C">
        <w:rPr>
          <w:rFonts w:ascii="Georgia" w:hAnsi="Georgia"/>
          <w:sz w:val="24"/>
        </w:rPr>
        <w:t xml:space="preserve">, and pregnant women </w:t>
      </w:r>
      <w:r w:rsidR="00BF7FEC" w:rsidRPr="00D0684C">
        <w:rPr>
          <w:rFonts w:ascii="Georgia" w:hAnsi="Georgia"/>
          <w:sz w:val="24"/>
        </w:rPr>
        <w:fldChar w:fldCharType="begin" w:fldLock="1"/>
      </w:r>
      <w:r w:rsidR="00F70930" w:rsidRPr="00D0684C">
        <w:rPr>
          <w:rFonts w:ascii="Georgia" w:hAnsi="Georgia"/>
          <w:sz w:val="24"/>
        </w:rPr>
        <w:instrText>ADDIN CSL_CITATION {"citationItems":[{"id":"ITEM-1","itemData":{"abstract":"This review evaluates whether pregnancy is a risk factor for COVID-19 by looking at the expression of immune markers such as immune cells and cytokines in order to have a better understanding on the pathophysiology of the disease, thus reducing maternal deaths. Pregnant women are more at risk of contracting COVID-19 due to their weakened immune system. Studies demonstrate that COVID-19 is an immune condition which is marked by reduced lymphocytes and elevated selected proinflammatory cytokines. Similar immune expression has been demonstrated in pregnancy by several studies. In addition, the placenta has been shown to possess ACE2 receptors on the villous cytotrophoblast and the syncytiotrophoblast and findings suggest that the coronavirus enters the host cells via these ACE2 receptors. The immune response in pregnancy increases the risk of contracting COVID-19. Both normal pregnancy and COVID-19 are marked by decreased lymphocytes, NKG2A inhibitory receptors, and increased ACE2, IL-8, IL-10, and IP-10 it therefore safer to conclude that pregnancy is a risk factor for COVID-19 development. Furthermore, the presence of the ACE2 receptors in the placenta may increase the risk of mother to baby transmission of the virus. Therefore, more studies investigating the link between pregnancy and COVID-19 are needed.","author":[{"dropping-particle":"","family":"Phoswa","given":"Wendy N","non-dropping-particle":"","parse-names":false,"suffix":""},{"dropping-particle":"","family":"Khaliq","given":"Olive P","non-dropping-particle":"","parse-names":false,"suffix":""}],"container-title":"European Journal of Obstetrics &amp; Gynecology and Reproductive Biology 252","id":"ITEM-1","issued":{"date-parts":[["2020"]]},"page":"605 - 609","title":"Is pregnancy a risk factor of COVID-19?","type":"article-journal"},"uris":["http://www.mendeley.com/documents/?uuid=e7dab105-d46d-4307-929e-02c77c0c0684"]}],"mendeley":{"formattedCitation":"(Phoswa and Khaliq, 2020)","plainTextFormattedCitation":"(Phoswa and Khaliq, 2020)","previouslyFormattedCitation":"(Phoswa and Khaliq, 2020)"},"properties":{"noteIndex":0},"schema":"https://github.com/citation-style-language/schema/raw/master/csl-citation.json"}</w:instrText>
      </w:r>
      <w:r w:rsidR="00BF7FEC" w:rsidRPr="00D0684C">
        <w:rPr>
          <w:rFonts w:ascii="Georgia" w:hAnsi="Georgia"/>
          <w:sz w:val="24"/>
        </w:rPr>
        <w:fldChar w:fldCharType="separate"/>
      </w:r>
      <w:r w:rsidR="00BF7FEC" w:rsidRPr="00D0684C">
        <w:rPr>
          <w:rFonts w:ascii="Georgia" w:hAnsi="Georgia"/>
          <w:sz w:val="24"/>
        </w:rPr>
        <w:t>(Phoswa and Khaliq, 2020)</w:t>
      </w:r>
      <w:r w:rsidR="00BF7FEC" w:rsidRPr="00D0684C">
        <w:rPr>
          <w:rFonts w:ascii="Georgia" w:hAnsi="Georgia"/>
          <w:sz w:val="24"/>
        </w:rPr>
        <w:fldChar w:fldCharType="end"/>
      </w:r>
      <w:r w:rsidR="00B30AD1" w:rsidRPr="00D0684C">
        <w:rPr>
          <w:rFonts w:ascii="Georgia" w:hAnsi="Georgia"/>
          <w:sz w:val="24"/>
        </w:rPr>
        <w:t xml:space="preserve">. </w:t>
      </w:r>
    </w:p>
    <w:p w14:paraId="21EBE7E0" w14:textId="77777777" w:rsidR="00B30AD1" w:rsidRPr="00D0684C" w:rsidRDefault="00B30AD1" w:rsidP="00D0684C">
      <w:pPr>
        <w:spacing w:before="0"/>
        <w:ind w:firstLine="720"/>
        <w:rPr>
          <w:rFonts w:ascii="Georgia" w:hAnsi="Georgia"/>
          <w:sz w:val="24"/>
        </w:rPr>
      </w:pPr>
    </w:p>
    <w:p w14:paraId="722B3E29" w14:textId="44F71099" w:rsidR="00B30AD1" w:rsidRPr="00D0684C" w:rsidRDefault="00B30AD1" w:rsidP="00D0684C">
      <w:pPr>
        <w:spacing w:before="0"/>
        <w:ind w:firstLine="720"/>
        <w:rPr>
          <w:rFonts w:ascii="Georgia" w:hAnsi="Georgia"/>
          <w:sz w:val="24"/>
        </w:rPr>
      </w:pPr>
      <w:r w:rsidRPr="00D0684C">
        <w:rPr>
          <w:rFonts w:ascii="Georgia" w:hAnsi="Georgia"/>
          <w:sz w:val="24"/>
        </w:rPr>
        <w:t>A report shows that pregnant women have a high risk of respiratory virus infection and severe pneumonia due to physiological changes in the immune system and cardiopulmonary system</w:t>
      </w:r>
      <w:r w:rsidR="00F03319" w:rsidRPr="00D0684C">
        <w:rPr>
          <w:rFonts w:ascii="Georgia" w:hAnsi="Georgia"/>
          <w:sz w:val="24"/>
        </w:rPr>
        <w:t>s</w:t>
      </w:r>
      <w:r w:rsidRPr="00D0684C">
        <w:rPr>
          <w:rFonts w:ascii="Georgia" w:hAnsi="Georgia"/>
          <w:sz w:val="24"/>
        </w:rPr>
        <w:t xml:space="preserve"> (Karimi et al., 2021). Other studies also state that pregnant women infected with COVID-19 have a higher risk of death than pregnant women without COVID-19, it was reported that there were 11 (1.6%) deaths out of 706 pregnant women infected with COVID-19 and only 1 (0.1 %) of deaths from 1424 pregnant women without COVID-19 with a relative risk of 22.26%. The risk of death for pregnant women is 1.6%, which is 22 times higher than that of pregnant women without COVID-19 </w:t>
      </w:r>
      <w:r w:rsidR="00F70930" w:rsidRPr="00D0684C">
        <w:rPr>
          <w:rFonts w:ascii="Georgia" w:hAnsi="Georgia"/>
          <w:sz w:val="24"/>
        </w:rPr>
        <w:fldChar w:fldCharType="begin" w:fldLock="1"/>
      </w:r>
      <w:r w:rsidR="00F70930" w:rsidRPr="00D0684C">
        <w:rPr>
          <w:rFonts w:ascii="Georgia" w:hAnsi="Georgia"/>
          <w:sz w:val="24"/>
        </w:rPr>
        <w:instrText>ADDIN CSL_CITATION {"citationItems":[{"id":"ITEM-1","itemData":{"DOI":"10.1001/jamapediatrics.2021.1050","ISSN":"21686211","PMID":"33885740","abstract":"Importance: Detailed information about the association of COVID-19 with outcomes in pregnant individuals compared with not-infected pregnant individuals is much needed. Objective: To evaluate the risks associated with COVID-19 in pregnancy on maternal and neonatal outcomes compared with not-infected, concomitant pregnant individuals. Design, Setting, and Participants: In this cohort study that took place from March to October 2020, involving 43 institutions in 18 countries, 2 unmatched, consecutive, not-infected women were concomitantly enrolled immediately after each infected woman was identified, at any stage of pregnancy or delivery, and at the same level of care to minimize bias. Women and neonates were followed up until hospital discharge. Exposures: COVID-19 in pregnancy determined by laboratory confirmation of COVID-19 and/or radiological pulmonary findings or 2 or more predefined COVID-19 symptoms. Main Outcomes and Measures: The primary outcome measures were indices of (maternal and severe neonatal/perinatal) morbidity and mortality; the individual components of these indices were secondary outcomes. Models for these outcomes were adjusted for country, month entering study, maternal age, and history of morbidity. Results: A total of 706 pregnant women with COVID-19 diagnosis and 1424 pregnant women without COVID-19 diagnosis were enrolled, all with broadly similar demographic characteristics (mean [SD] age, 30.2 [6.1] years). Overweight early in pregnancy occurred in 323 women (48.6%) with COVID-19 diagnosis and 554 women (40.2%) without. Women with COVID-19 diagnosis were at higher risk for preeclampsia/eclampsia (relative risk [RR], 1.76; 95% CI, 1.27-2.43), severe infections (RR, 3.38; 95% CI, 1.63-7.01), intensive care unit admission (RR, 5.04; 95% CI, 3.13-8.10), maternal mortality (RR, 22.3; 95% CI, 2.88-172), preterm birth (RR, 1.59; 95% CI, 1.30-1.94), medically indicated preterm birth (RR, 1.97; 95% CI, 1.56-2.51), severe neonatal morbidity index (RR, 2.66; 95% CI, 1.69-4.18), and severe perinatal morbidity and mortality index (RR, 2.14; 95% CI, 1.66-2.75). Fever and shortness of breath for any duration was associated with increased risk of severe maternal complications (RR, 2.56; 95% CI, 1.92-3.40) and neonatal complications (RR, 4.97; 95% CI, 2.11-11.69). Asymptomatic women with COVID-19 diagnosis remained at higher risk only for maternal morbidity (RR, 1.24; 95% CI, 1.00-1.54) and preeclampsia (RR, 1.63; 95% CI, 1.01-2.63). Among wo…","author":[{"dropping-particle":"","family":"Villar","given":"José","non-dropping-particle":"","parse-names":false,"suffix":""},{"dropping-particle":"","family":"Ariff","given":"Shabina","non-dropping-particle":"","parse-names":false,"suffix":""},{"dropping-particle":"","family":"Gunier","given":"Robert B.","non-dropping-particle":"","parse-names":false,"suffix":""},{"dropping-particle":"","family":"Thiruvengadam","given":"Ramachandran","non-dropping-particle":"","parse-names":false,"suffix":""},{"dropping-particle":"","family":"Rauch","given":"Stephen","non-dropping-particle":"","parse-names":false,"suffix":""},{"dropping-particle":"","family":"Kholin","given":"Alexey","non-dropping-particle":"","parse-names":false,"suffix":""},{"dropping-particle":"","family":"Roggero","given":"Paola","non-dropping-particle":"","parse-names":false,"suffix":""},{"dropping-particle":"","family":"Prefumo","given":"Federico","non-dropping-particle":"","parse-names":false,"suffix":""},{"dropping-particle":"","family":"Vale","given":"Marynéa Silva","non-dropping-particle":"Do","parse-names":false,"suffix":""},{"dropping-particle":"","family":"Cardona-Perez","given":"Jorge Arturo","non-dropping-particle":"","parse-names":false,"suffix":""},{"dropping-particle":"","family":"Maiz","given":"Nerea","non-dropping-particle":"","parse-names":false,"suffix":""},{"dropping-particle":"","family":"Cetin","given":"Irene","non-dropping-particle":"","parse-names":false,"suffix":""},{"dropping-particle":"","family":"Savasi","given":"Valeria","non-dropping-particle":"","parse-names":false,"suffix":""},{"dropping-particle":"","family":"Deruelle","given":"Philippe","non-dropping-particle":"","parse-names":false,"suffix":""},{"dropping-particle":"","family":"Easter","given":"Sarah Rae","non-dropping-particle":"","parse-names":false,"suffix":""},{"dropping-particle":"","family":"Sichitiu","given":"Joanna","non-dropping-particle":"","parse-names":false,"suffix":""},{"dropping-particle":"","family":"Soto Conti","given":"Constanza P.","non-dropping-particle":"","parse-names":false,"suffix":""},{"dropping-particle":"","family":"Ernawati","given":"Ernawati","non-dropping-particle":"","parse-names":false,"suffix":""},{"dropping-particle":"","family":"Mhatre","given":"Mohak","non-dropping-particle":"","parse-names":false,"suffix":""},{"dropping-particle":"","family":"Teji","given":"Jagjit Singh","non-dropping-particle":"","parse-names":false,"suffix":""},{"dropping-particle":"","family":"Liu","given":"Becky","non-dropping-particle":"","parse-names":false,"suffix":""},{"dropping-particle":"","family":"Capelli","given":"Carola","non-dropping-particle":"","parse-names":false,"suffix":""},{"dropping-particle":"","family":"Oberto","given":"Manuela","non-dropping-particle":"","parse-names":false,"suffix":""},{"dropping-particle":"","family":"Salazar","given":"Laura","non-dropping-particle":"","parse-names":false,"suffix":""},{"dropping-particle":"","family":"Gravett","given":"Michael G.","non-dropping-particle":"","parse-names":false,"suffix":""},{"dropping-particle":"","family":"Cavoretto","given":"Paolo Ivo","non-dropping-particle":"","parse-names":false,"suffix":""},{"dropping-particle":"","family":"Nachinab","given":"Vincent Bizor","non-dropping-particle":"","parse-names":false,"suffix":""},{"dropping-particle":"","family":"Galadanci","given":"Hadiza","non-dropping-particle":"","parse-names":false,"suffix":""},{"dropping-particle":"","family":"Oros","given":"Daniel","non-dropping-particle":"","parse-names":false,"suffix":""},{"dropping-particle":"","family":"Ayede","given":"Adejumoke Idowu","non-dropping-particle":"","parse-names":false,"suffix":""},{"dropping-particle":"","family":"Sentilhes","given":"Loïc","non-dropping-particle":"","parse-names":false,"suffix":""},{"dropping-particle":"","family":"Bako","given":"Babagana","non-dropping-particle":"","parse-names":false,"suffix":""},{"dropping-particle":"","family":"Savorani","given":"Mónica","non-dropping-particle":"","parse-names":false,"suffix":""},{"dropping-particle":"","family":"Cena","given":"Hellas","non-dropping-particle":"","parse-names":false,"suffix":""},{"dropping-particle":"","family":"García-May","given":"Perla K.","non-dropping-particle":"","parse-names":false,"suffix":""},{"dropping-particle":"","family":"Etuk","given":"Saturday","non-dropping-particle":"","parse-names":false,"suffix":""},{"dropping-particle":"","family":"Casale","given":"Roberto","non-dropping-particle":"","parse-names":false,"suffix":""},{"dropping-particle":"","family":"Abd-Elsalam","given":"Sherief","non-dropping-particle":"","parse-names":false,"suffix":""},{"dropping-particle":"","family":"Ikenoue","given":"Satoru","non-dropping-particle":"","parse-names":false,"suffix":""},{"dropping-particle":"","family":"Aminu","given":"Muhammad Baffah","non-dropping-particle":"","parse-names":false,"suffix":""},{"dropping-particle":"","family":"Vecciarelli","given":"Carmen","non-dropping-particle":"","parse-names":false,"suffix":""},{"dropping-particle":"","family":"Duro","given":"Eduardo A.","non-dropping-particle":"","parse-names":false,"suffix":""},{"dropping-particle":"","family":"Usman","given":"Mustapha Ado","non-dropping-particle":"","parse-names":false,"suffix":""},{"dropping-particle":"","family":"John-Akinola","given":"Yetunde","non-dropping-particle":"","parse-names":false,"suffix":""},{"dropping-particle":"","family":"Nieto","given":"Ricardo","non-dropping-particle":"","parse-names":false,"suffix":""},{"dropping-particle":"","family":"Ferrazi","given":"Enrico","non-dropping-particle":"","parse-names":false,"suffix":""},{"dropping-particle":"","family":"Bhutta","given":"Zulfiqar A.","non-dropping-particle":"","parse-names":false,"suffix":""},{"dropping-particle":"","family":"Langer","given":"Ana","non-dropping-particle":"","parse-names":false,"suffix":""},{"dropping-particle":"","family":"Kennedy","given":"Stephen H.","non-dropping-particle":"","parse-names":false,"suffix":""},{"dropping-particle":"","family":"Papageorghiou","given":"Aris T.","non-dropping-particle":"","parse-names":false,"suffix":""}],"container-title":"JAMA Pediatrics","id":"ITEM-1","issue":"8","issued":{"date-parts":[["2021"]]},"page":"817-826","title":"Maternal and Neonatal Morbidity and Mortality among Pregnant Women with and without COVID-19 Infection: The INTERCOVID Multinational Cohort Study","type":"article-journal","volume":"175"},"uris":["http://www.mendeley.com/documents/?uuid=4f24d6c8-a70d-4065-9ea9-bf7324f8882b"]}],"mendeley":{"formattedCitation":"(Villar &lt;i&gt;et al.&lt;/i&gt;, 2021)","plainTextFormattedCitation":"(Villar et al., 2021)","previouslyFormattedCitation":"(Villar &lt;i&gt;et al.&lt;/i&gt;, 2021)"},"properties":{"noteIndex":0},"schema":"https://github.com/citation-style-language/schema/raw/master/csl-citation.json"}</w:instrText>
      </w:r>
      <w:r w:rsidR="00F70930" w:rsidRPr="00D0684C">
        <w:rPr>
          <w:rFonts w:ascii="Georgia" w:hAnsi="Georgia"/>
          <w:sz w:val="24"/>
        </w:rPr>
        <w:fldChar w:fldCharType="separate"/>
      </w:r>
      <w:r w:rsidR="00F70930" w:rsidRPr="00D0684C">
        <w:rPr>
          <w:rFonts w:ascii="Georgia" w:hAnsi="Georgia"/>
          <w:sz w:val="24"/>
        </w:rPr>
        <w:t>(Villar et al., 2021)</w:t>
      </w:r>
      <w:r w:rsidR="00F70930" w:rsidRPr="00D0684C">
        <w:rPr>
          <w:rFonts w:ascii="Georgia" w:hAnsi="Georgia"/>
          <w:sz w:val="24"/>
        </w:rPr>
        <w:fldChar w:fldCharType="end"/>
      </w:r>
      <w:r w:rsidR="00F70930" w:rsidRPr="00D0684C">
        <w:rPr>
          <w:rFonts w:ascii="Georgia" w:hAnsi="Georgia"/>
          <w:sz w:val="24"/>
        </w:rPr>
        <w:t>.</w:t>
      </w:r>
    </w:p>
    <w:p w14:paraId="7FFC972A" w14:textId="77777777" w:rsidR="00B30AD1" w:rsidRPr="00D0684C" w:rsidRDefault="00B30AD1" w:rsidP="00D0684C">
      <w:pPr>
        <w:spacing w:before="0"/>
        <w:ind w:firstLine="720"/>
        <w:rPr>
          <w:rFonts w:ascii="Georgia" w:hAnsi="Georgia"/>
          <w:sz w:val="24"/>
        </w:rPr>
      </w:pPr>
    </w:p>
    <w:p w14:paraId="1840123B" w14:textId="0DD7662F" w:rsidR="00B30AD1" w:rsidRPr="00D0684C" w:rsidRDefault="00B30AD1" w:rsidP="00D0684C">
      <w:pPr>
        <w:spacing w:before="0"/>
        <w:ind w:firstLine="720"/>
        <w:rPr>
          <w:rFonts w:ascii="Georgia" w:hAnsi="Georgia"/>
          <w:sz w:val="24"/>
        </w:rPr>
      </w:pPr>
      <w:r w:rsidRPr="00D0684C">
        <w:rPr>
          <w:rFonts w:ascii="Georgia" w:hAnsi="Georgia"/>
          <w:sz w:val="24"/>
        </w:rPr>
        <w:t xml:space="preserve">In COVID-19 there is a systemic infection </w:t>
      </w:r>
      <w:r w:rsidR="00F03319" w:rsidRPr="00D0684C">
        <w:rPr>
          <w:rFonts w:ascii="Georgia" w:hAnsi="Georgia"/>
          <w:sz w:val="24"/>
        </w:rPr>
        <w:t>that</w:t>
      </w:r>
      <w:r w:rsidRPr="00D0684C">
        <w:rPr>
          <w:rFonts w:ascii="Georgia" w:hAnsi="Georgia"/>
          <w:sz w:val="24"/>
        </w:rPr>
        <w:t xml:space="preserve"> has an impact on hematopoietic and homeostasis. Biomarkers that are available in routine laboratory results, such as lymphocytes and neutrophils are considered accurate to guide treatment and care. Meanwhile, the Neutrophil-Lymphocyte Ratio (NLR) helps in </w:t>
      </w:r>
      <w:r w:rsidR="00F03319" w:rsidRPr="00D0684C">
        <w:rPr>
          <w:rFonts w:ascii="Georgia" w:hAnsi="Georgia"/>
          <w:sz w:val="24"/>
        </w:rPr>
        <w:t xml:space="preserve">the </w:t>
      </w:r>
      <w:r w:rsidRPr="00D0684C">
        <w:rPr>
          <w:rFonts w:ascii="Georgia" w:hAnsi="Georgia"/>
          <w:sz w:val="24"/>
        </w:rPr>
        <w:t xml:space="preserve">prediction and prognosis </w:t>
      </w:r>
      <w:r w:rsidR="00F03319" w:rsidRPr="00D0684C">
        <w:rPr>
          <w:rFonts w:ascii="Georgia" w:hAnsi="Georgia"/>
          <w:sz w:val="24"/>
        </w:rPr>
        <w:t>of</w:t>
      </w:r>
      <w:r w:rsidRPr="00D0684C">
        <w:rPr>
          <w:rFonts w:ascii="Georgia" w:hAnsi="Georgia"/>
          <w:sz w:val="24"/>
        </w:rPr>
        <w:t xml:space="preserve"> COVID-19</w:t>
      </w:r>
      <w:r w:rsidR="00F70930" w:rsidRPr="00D0684C">
        <w:rPr>
          <w:rFonts w:ascii="Georgia" w:hAnsi="Georgia"/>
          <w:sz w:val="24"/>
        </w:rPr>
        <w:t xml:space="preserve"> </w:t>
      </w:r>
      <w:r w:rsidR="00F70930" w:rsidRPr="00D0684C">
        <w:rPr>
          <w:rFonts w:ascii="Georgia" w:hAnsi="Georgia"/>
          <w:sz w:val="24"/>
        </w:rPr>
        <w:fldChar w:fldCharType="begin" w:fldLock="1"/>
      </w:r>
      <w:r w:rsidR="00F70930" w:rsidRPr="00D0684C">
        <w:rPr>
          <w:rFonts w:ascii="Georgia" w:hAnsi="Georgia"/>
          <w:sz w:val="24"/>
        </w:rPr>
        <w:instrText>ADDIN CSL_CITATION {"citationItems":[{"id":"ITEM-1","itemData":{"DOI":"10.1080/08820139.2020.1773850","ISSN":"15324311","PMID":"32482134","abstract":"COVID-19 exhibits a non-yet elucidated heterogeneity dominated by mild form of the illness. Nevertheless, mortality is frequent among patients with a delayed innate immune response that suddenly exacerbates during the second week after admission leading to a lethal over inflammation. Therefore, this rapid and unpredictable deterioration requires timely prediction of COVID-19 refractoriness and critical illness. The two biomarkers readily available in routine laboratories, blood lymphocytes and neutrophil counts, are expected to provide an accurate clinical tool to incline reasonable medication and care because lymphopenia marks immune exhaustion while neutrophilia demonstrates the immunological exuberation. Meanwhile, combining the two parameters as a Neutrophil-to-lymphocyte ratio (NLR) helps to constitute a powerful predictive and prognostic nomogram. This scoring tool allows clinicians to stratify COVID-19 severities on admission and guide early interventions to accelerate recovery and shorten the course of disease in order to alleviate the shortage of medical resources and reduce mortality.","author":[{"dropping-particle":"","family":"Kerboua","given":"Kheir Eddine","non-dropping-particle":"","parse-names":false,"suffix":""}],"container-title":"Immunological Investigations","id":"ITEM-1","issue":"1","issued":{"date-parts":[["2021"]]},"page":"92-100","publisher":"Taylor &amp; Francis","title":"NLR: A Cost-effective Nomogram to Guide Therapeutic Interventions in COVID-19","type":"article-journal","volume":"50"},"uris":["http://www.mendeley.com/documents/?uuid=e1b6c688-9e4e-46ef-b80e-3bb53c825c7d"]}],"mendeley":{"formattedCitation":"(Kerboua, 2021)","plainTextFormattedCitation":"(Kerboua, 2021)","previouslyFormattedCitation":"(Kerboua, 2021)"},"properties":{"noteIndex":0},"schema":"https://github.com/citation-style-language/schema/raw/master/csl-citation.json"}</w:instrText>
      </w:r>
      <w:r w:rsidR="00F70930" w:rsidRPr="00D0684C">
        <w:rPr>
          <w:rFonts w:ascii="Georgia" w:hAnsi="Georgia"/>
          <w:sz w:val="24"/>
        </w:rPr>
        <w:fldChar w:fldCharType="separate"/>
      </w:r>
      <w:r w:rsidR="00F70930" w:rsidRPr="00D0684C">
        <w:rPr>
          <w:rFonts w:ascii="Georgia" w:hAnsi="Georgia"/>
          <w:sz w:val="24"/>
        </w:rPr>
        <w:t>(Kerboua, 2021)</w:t>
      </w:r>
      <w:r w:rsidR="00F70930" w:rsidRPr="00D0684C">
        <w:rPr>
          <w:rFonts w:ascii="Georgia" w:hAnsi="Georgia"/>
          <w:sz w:val="24"/>
        </w:rPr>
        <w:fldChar w:fldCharType="end"/>
      </w:r>
      <w:r w:rsidR="00F70930" w:rsidRPr="00D0684C">
        <w:rPr>
          <w:rFonts w:ascii="Georgia" w:hAnsi="Georgia"/>
          <w:sz w:val="24"/>
        </w:rPr>
        <w:t>.</w:t>
      </w:r>
      <w:r w:rsidRPr="00D0684C">
        <w:rPr>
          <w:rFonts w:ascii="Georgia" w:hAnsi="Georgia"/>
          <w:sz w:val="24"/>
        </w:rPr>
        <w:t xml:space="preserve"> Lymphocytes express ACE-2 receptors on their surface so that SARS-CoV-2 can infect these cells directly and an increase in cytokines causes lymphocyte apoptosis</w:t>
      </w:r>
      <w:r w:rsidR="00F70930" w:rsidRPr="00D0684C">
        <w:rPr>
          <w:rFonts w:ascii="Georgia" w:hAnsi="Georgia"/>
          <w:sz w:val="24"/>
        </w:rPr>
        <w:t xml:space="preserve"> </w:t>
      </w:r>
      <w:r w:rsidR="00F70930" w:rsidRPr="00D0684C">
        <w:rPr>
          <w:rFonts w:ascii="Georgia" w:hAnsi="Georgia"/>
          <w:sz w:val="24"/>
        </w:rPr>
        <w:fldChar w:fldCharType="begin" w:fldLock="1"/>
      </w:r>
      <w:r w:rsidR="00F70930" w:rsidRPr="00D0684C">
        <w:rPr>
          <w:rFonts w:ascii="Georgia" w:hAnsi="Georgia"/>
          <w:sz w:val="24"/>
        </w:rPr>
        <w:instrText>ADDIN CSL_CITATION {"citationItems":[{"id":"ITEM-1","itemData":{"DOI":"10.1007/s10238-020-00648-x","ISBN":"0123456789","ISSN":"15919528","PMID":"32720223","abstract":"Although COVID-19 presents primarily as a lower respiratory tract infection transmitted via air droplets, increasing data suggest multiorgan involvement in patients that are infected. This systemic involvement is postulated to be mainly related to the SARS-CoV-2 virus binding on angiotensin-converting enzyme 2 (ACE2) receptors located on several different human cells. Lung involvement is the most common serious manifestation of the disease, ranging from asymptomatic disease or mild pneumonia, to severe disease associated with hypoxia, critical disease associated with shock, respiratory failure and multiorgan failure or death. Among patients with COVID-19, underlying cardiovascular comorbidities including hypertension, diabetes and especially cardiovascular disease, has been associated with adverse outcomes, whereas the emergence of cardiovascular complications, including myocardial injury, heart failure and arrhythmias, has been associated with poor survival. Gastrointestinal symptoms are also frequently encountered and may persist for several days. Haematological complications are frequent as well and have been associated with poor prognosis. Furthermore, recent studies have reported that over a third of infected patients develop a broad spectrum of neurological symptoms affecting the central nervous system, peripheral nervous system and skeletal muscles, including anosmia and ageusia. The skin, the kidneys, the liver, the endocrine organs and the eyes are also affected by the systemic COVID-19 disease. Herein, we provide a comprehensive overview of the organ-specific systemic manifestations of COVID-19.","author":[{"dropping-particle":"","family":"Gavriatopoulou","given":"Maria","non-dropping-particle":"","parse-names":false,"suffix":""},{"dropping-particle":"","family":"Korompoki","given":"Eleni","non-dropping-particle":"","parse-names":false,"suffix":""},{"dropping-particle":"","family":"Fotiou","given":"Despina","non-dropping-particle":"","parse-names":false,"suffix":""},{"dropping-particle":"","family":"Ntanasis-Stathopoulos","given":"Ioannis","non-dropping-particle":"","parse-names":false,"suffix":""},{"dropping-particle":"","family":"Psaltopoulou","given":"Theodora","non-dropping-particle":"","parse-names":false,"suffix":""},{"dropping-particle":"","family":"Kastritis","given":"Efstathios","non-dropping-particle":"","parse-names":false,"suffix":""},{"dropping-particle":"","family":"Terpos","given":"Evangelos","non-dropping-particle":"","parse-names":false,"suffix":""},{"dropping-particle":"","family":"Dimopoulos","given":"Meletios A.","non-dropping-particle":"","parse-names":false,"suffix":""}],"container-title":"Clinical and Experimental Medicine","id":"ITEM-1","issue":"4","issued":{"date-parts":[["2020"]]},"page":"493-506","publisher":"Springer International Publishing","title":"Organ-specific manifestations of COVID-19 infection","type":"article-journal","volume":"20"},"uris":["http://www.mendeley.com/documents/?uuid=da6704e6-ce20-4624-b3b2-7a6fbd25c5aa"]}],"mendeley":{"formattedCitation":"(Gavriatopoulou &lt;i&gt;et al.&lt;/i&gt;, 2020)","plainTextFormattedCitation":"(Gavriatopoulou et al., 2020)","previouslyFormattedCitation":"(Gavriatopoulou &lt;i&gt;et al.&lt;/i&gt;, 2020)"},"properties":{"noteIndex":0},"schema":"https://github.com/citation-style-language/schema/raw/master/csl-citation.json"}</w:instrText>
      </w:r>
      <w:r w:rsidR="00F70930" w:rsidRPr="00D0684C">
        <w:rPr>
          <w:rFonts w:ascii="Georgia" w:hAnsi="Georgia"/>
          <w:sz w:val="24"/>
        </w:rPr>
        <w:fldChar w:fldCharType="separate"/>
      </w:r>
      <w:r w:rsidR="00F70930" w:rsidRPr="00D0684C">
        <w:rPr>
          <w:rFonts w:ascii="Georgia" w:hAnsi="Georgia"/>
          <w:sz w:val="24"/>
        </w:rPr>
        <w:t>(Gavriatopoulou et al., 2020)</w:t>
      </w:r>
      <w:r w:rsidR="00F70930" w:rsidRPr="00D0684C">
        <w:rPr>
          <w:rFonts w:ascii="Georgia" w:hAnsi="Georgia"/>
          <w:sz w:val="24"/>
        </w:rPr>
        <w:fldChar w:fldCharType="end"/>
      </w:r>
      <w:r w:rsidR="00F70930" w:rsidRPr="00D0684C">
        <w:rPr>
          <w:rFonts w:ascii="Georgia" w:hAnsi="Georgia"/>
          <w:sz w:val="24"/>
        </w:rPr>
        <w:t xml:space="preserve">. </w:t>
      </w:r>
      <w:r w:rsidRPr="00D0684C">
        <w:rPr>
          <w:rFonts w:ascii="Georgia" w:hAnsi="Georgia"/>
          <w:sz w:val="24"/>
        </w:rPr>
        <w:t>Th</w:t>
      </w:r>
      <w:r w:rsidR="00F03319" w:rsidRPr="00D0684C">
        <w:rPr>
          <w:rFonts w:ascii="Georgia" w:hAnsi="Georgia"/>
          <w:sz w:val="24"/>
        </w:rPr>
        <w:t>is study aimed</w:t>
      </w:r>
      <w:r w:rsidRPr="00D0684C">
        <w:rPr>
          <w:rFonts w:ascii="Georgia" w:hAnsi="Georgia"/>
          <w:sz w:val="24"/>
        </w:rPr>
        <w:t xml:space="preserve"> to analyze the correlation between the severity of COVID-19 based on NLR and the mortality of pregnant women with COVID-19 at RSUD Dr. Moewardi, Surakarta. </w:t>
      </w:r>
    </w:p>
    <w:p w14:paraId="1C29A377" w14:textId="77777777" w:rsidR="00B30AD1" w:rsidRDefault="00B30AD1" w:rsidP="00FA1785">
      <w:pPr>
        <w:pStyle w:val="Yeti"/>
        <w:jc w:val="both"/>
        <w:rPr>
          <w:lang w:val="en-US"/>
        </w:rPr>
      </w:pPr>
    </w:p>
    <w:p w14:paraId="671E2984" w14:textId="77777777" w:rsidR="00DB162F" w:rsidRDefault="00DB162F" w:rsidP="00FA1785">
      <w:pPr>
        <w:spacing w:before="0"/>
        <w:rPr>
          <w:rFonts w:ascii="Georgia" w:hAnsi="Georgia"/>
          <w:b/>
          <w:sz w:val="24"/>
        </w:rPr>
      </w:pPr>
      <w:r>
        <w:rPr>
          <w:rFonts w:ascii="Georgia" w:hAnsi="Georgia"/>
          <w:b/>
          <w:sz w:val="24"/>
        </w:rPr>
        <w:t>SUBJECTS AND METHOD</w:t>
      </w:r>
    </w:p>
    <w:p w14:paraId="0B2BA0A5" w14:textId="77777777" w:rsidR="00DB162F" w:rsidRDefault="00DB162F" w:rsidP="0075284E">
      <w:pPr>
        <w:pStyle w:val="ListParagraph"/>
        <w:numPr>
          <w:ilvl w:val="0"/>
          <w:numId w:val="1"/>
        </w:numPr>
        <w:spacing w:before="0"/>
        <w:ind w:left="284" w:hanging="284"/>
        <w:rPr>
          <w:rFonts w:ascii="Georgia" w:hAnsi="Georgia"/>
          <w:b/>
          <w:sz w:val="24"/>
        </w:rPr>
      </w:pPr>
      <w:r>
        <w:rPr>
          <w:rFonts w:ascii="Georgia" w:hAnsi="Georgia"/>
          <w:b/>
          <w:sz w:val="24"/>
        </w:rPr>
        <w:t>Study Design</w:t>
      </w:r>
    </w:p>
    <w:p w14:paraId="5435C3C4" w14:textId="1A49A050" w:rsidR="00B30AD1" w:rsidRPr="00B30AD1" w:rsidRDefault="00B30AD1" w:rsidP="00B30AD1">
      <w:pPr>
        <w:pStyle w:val="Yeti"/>
        <w:jc w:val="both"/>
        <w:rPr>
          <w:lang w:val="en-ID"/>
        </w:rPr>
      </w:pPr>
      <w:r w:rsidRPr="00B30AD1">
        <w:rPr>
          <w:lang w:val="en-ID"/>
        </w:rPr>
        <w:t>This study used an analytic observational</w:t>
      </w:r>
      <w:r w:rsidR="00BE0FAD">
        <w:rPr>
          <w:lang w:val="en-ID"/>
        </w:rPr>
        <w:t xml:space="preserve"> design</w:t>
      </w:r>
      <w:r w:rsidRPr="00B30AD1">
        <w:rPr>
          <w:lang w:val="en-ID"/>
        </w:rPr>
        <w:t>, by testing the hypothesis without providing intervention to the sample at RSUD Dr. Moewardi, Surakarta in May-July 2022, using medical record data. The approach used in this research is cross</w:t>
      </w:r>
      <w:r w:rsidR="00F03319">
        <w:rPr>
          <w:lang w:val="en-ID"/>
        </w:rPr>
        <w:t>-</w:t>
      </w:r>
      <w:r w:rsidRPr="00B30AD1">
        <w:rPr>
          <w:lang w:val="en-ID"/>
        </w:rPr>
        <w:t>sectional.</w:t>
      </w:r>
    </w:p>
    <w:p w14:paraId="666EFDA9" w14:textId="515F801E" w:rsidR="00F86F52" w:rsidRDefault="00F86F52" w:rsidP="00F86F52">
      <w:pPr>
        <w:pStyle w:val="Yeti"/>
        <w:tabs>
          <w:tab w:val="right" w:leader="dot" w:pos="9639"/>
        </w:tabs>
        <w:jc w:val="both"/>
        <w:rPr>
          <w:lang w:val="en-US"/>
        </w:rPr>
      </w:pPr>
    </w:p>
    <w:p w14:paraId="4B06176F" w14:textId="77777777" w:rsidR="00DB162F" w:rsidRDefault="00DB162F" w:rsidP="0075284E">
      <w:pPr>
        <w:pStyle w:val="ListParagraph"/>
        <w:numPr>
          <w:ilvl w:val="0"/>
          <w:numId w:val="1"/>
        </w:numPr>
        <w:spacing w:before="0"/>
        <w:ind w:left="284" w:hanging="284"/>
        <w:rPr>
          <w:rFonts w:ascii="Georgia" w:hAnsi="Georgia"/>
          <w:b/>
          <w:sz w:val="24"/>
        </w:rPr>
      </w:pPr>
      <w:r>
        <w:rPr>
          <w:rFonts w:ascii="Georgia" w:hAnsi="Georgia"/>
          <w:b/>
          <w:sz w:val="24"/>
        </w:rPr>
        <w:t>Population and Sample</w:t>
      </w:r>
    </w:p>
    <w:p w14:paraId="6B72C8AC" w14:textId="4A08CF3E" w:rsidR="00B30AD1" w:rsidRPr="00B30AD1" w:rsidRDefault="00B30AD1" w:rsidP="00B30AD1">
      <w:pPr>
        <w:pStyle w:val="Yeti"/>
        <w:jc w:val="both"/>
        <w:rPr>
          <w:lang w:val="en-ID"/>
        </w:rPr>
      </w:pPr>
      <w:r w:rsidRPr="00B30AD1">
        <w:rPr>
          <w:lang w:val="en-ID"/>
        </w:rPr>
        <w:t>The target population in this study were pregnant women with confirmed COVID-19, aged over 18 years, and being treated at RSUD Dr. Moewardi Surakarta between March 2020 to January 2022. Patients with incomplete history taking, incomplete physical examination results, incomplete blood test results, and no positive RT-PCR results were excluded from the study. Secondary data about the patient's clinical history were obtained through medical records, including the patient's diagnosis, severity at admission, examination results, and treatment results. All data was taken the first time the patient was treated. The sample size in this study was 82 samples taken by consecutive sampling techniques.</w:t>
      </w:r>
    </w:p>
    <w:p w14:paraId="7728772C" w14:textId="77777777" w:rsidR="006D67B7" w:rsidRDefault="006D67B7" w:rsidP="00B30AD1">
      <w:pPr>
        <w:pBdr>
          <w:top w:val="nil"/>
          <w:left w:val="nil"/>
          <w:bottom w:val="nil"/>
          <w:right w:val="nil"/>
          <w:between w:val="nil"/>
        </w:pBdr>
        <w:tabs>
          <w:tab w:val="right" w:pos="9639"/>
        </w:tabs>
        <w:rPr>
          <w:rFonts w:ascii="Georgia" w:eastAsia="Georgia" w:hAnsi="Georgia" w:cs="Georgia"/>
          <w:color w:val="000000"/>
        </w:rPr>
      </w:pPr>
    </w:p>
    <w:p w14:paraId="40718695" w14:textId="77777777" w:rsidR="006D67B7" w:rsidRDefault="006D67B7" w:rsidP="006D67B7">
      <w:pPr>
        <w:pStyle w:val="ListParagraph"/>
        <w:spacing w:before="0"/>
        <w:ind w:left="284"/>
        <w:rPr>
          <w:rFonts w:ascii="Georgia" w:hAnsi="Georgia"/>
          <w:b/>
          <w:sz w:val="24"/>
        </w:rPr>
      </w:pPr>
    </w:p>
    <w:p w14:paraId="4D475319" w14:textId="0371D127" w:rsidR="00DB162F" w:rsidRDefault="00DB162F" w:rsidP="0075284E">
      <w:pPr>
        <w:pStyle w:val="ListParagraph"/>
        <w:numPr>
          <w:ilvl w:val="0"/>
          <w:numId w:val="1"/>
        </w:numPr>
        <w:spacing w:before="0"/>
        <w:ind w:left="284" w:hanging="284"/>
        <w:rPr>
          <w:rFonts w:ascii="Georgia" w:hAnsi="Georgia"/>
          <w:b/>
          <w:sz w:val="24"/>
        </w:rPr>
      </w:pPr>
      <w:r>
        <w:rPr>
          <w:rFonts w:ascii="Georgia" w:hAnsi="Georgia"/>
          <w:b/>
          <w:sz w:val="24"/>
        </w:rPr>
        <w:lastRenderedPageBreak/>
        <w:t>Study Variables</w:t>
      </w:r>
    </w:p>
    <w:p w14:paraId="592B8074" w14:textId="6670BCEE" w:rsidR="00B30AD1" w:rsidRDefault="00B30AD1" w:rsidP="00B30AD1">
      <w:pPr>
        <w:pStyle w:val="Yeti"/>
        <w:jc w:val="both"/>
        <w:rPr>
          <w:lang w:val="en-ID"/>
        </w:rPr>
      </w:pPr>
      <w:r w:rsidRPr="00B30AD1">
        <w:rPr>
          <w:lang w:val="en-ID"/>
        </w:rPr>
        <w:t>The independent variable is the severity of COVID-19 based on clinical presentation and the dependent variable is the laboratory results in the form of lymphocytes, neutrophils</w:t>
      </w:r>
      <w:r w:rsidR="00F03319">
        <w:rPr>
          <w:lang w:val="en-ID"/>
        </w:rPr>
        <w:t>,</w:t>
      </w:r>
      <w:r w:rsidRPr="00B30AD1">
        <w:rPr>
          <w:lang w:val="en-ID"/>
        </w:rPr>
        <w:t xml:space="preserve"> and NLR.</w:t>
      </w:r>
    </w:p>
    <w:p w14:paraId="5E4512A8" w14:textId="77777777" w:rsidR="00B30AD1" w:rsidRPr="00B30AD1" w:rsidRDefault="00B30AD1" w:rsidP="00B30AD1">
      <w:pPr>
        <w:pStyle w:val="Yeti"/>
        <w:jc w:val="both"/>
        <w:rPr>
          <w:lang w:val="en-ID"/>
        </w:rPr>
      </w:pPr>
    </w:p>
    <w:p w14:paraId="66C24B9C" w14:textId="77777777" w:rsidR="00DB162F" w:rsidRDefault="008013F5" w:rsidP="0075284E">
      <w:pPr>
        <w:pStyle w:val="ListParagraph"/>
        <w:numPr>
          <w:ilvl w:val="0"/>
          <w:numId w:val="1"/>
        </w:numPr>
        <w:spacing w:before="0"/>
        <w:ind w:left="284" w:hanging="284"/>
        <w:rPr>
          <w:rFonts w:ascii="Georgia" w:hAnsi="Georgia"/>
          <w:b/>
          <w:sz w:val="24"/>
        </w:rPr>
      </w:pPr>
      <w:r>
        <w:rPr>
          <w:rFonts w:ascii="Georgia" w:hAnsi="Georgia"/>
          <w:b/>
          <w:sz w:val="24"/>
        </w:rPr>
        <w:t xml:space="preserve">Operational </w:t>
      </w:r>
      <w:r w:rsidR="00DB162F">
        <w:rPr>
          <w:rFonts w:ascii="Georgia" w:hAnsi="Georgia"/>
          <w:b/>
          <w:sz w:val="24"/>
        </w:rPr>
        <w:t>Definition of Variables</w:t>
      </w:r>
    </w:p>
    <w:p w14:paraId="48C812C8" w14:textId="06532F8A" w:rsidR="0044256A" w:rsidRDefault="0044256A" w:rsidP="0044256A">
      <w:pPr>
        <w:pStyle w:val="Yeti"/>
        <w:jc w:val="both"/>
        <w:rPr>
          <w:lang w:val="en-ID"/>
        </w:rPr>
      </w:pPr>
      <w:r w:rsidRPr="0044256A">
        <w:rPr>
          <w:lang w:val="en-ID"/>
        </w:rPr>
        <w:t xml:space="preserve">Patients with confirmed COVID-19 are proven by positive RT-PCR results. In this study, the severity of COVID-19 cases was based on the WHO definition </w:t>
      </w:r>
      <w:r w:rsidR="00F03319">
        <w:rPr>
          <w:lang w:val="en-ID"/>
        </w:rPr>
        <w:t>there are</w:t>
      </w:r>
      <w:r w:rsidRPr="0044256A">
        <w:rPr>
          <w:lang w:val="en-ID"/>
        </w:rPr>
        <w:t xml:space="preserve"> non-severe and severe cases </w:t>
      </w:r>
      <w:r w:rsidR="005452A4">
        <w:rPr>
          <w:lang w:val="en-ID"/>
        </w:rPr>
        <w:fldChar w:fldCharType="begin" w:fldLock="1"/>
      </w:r>
      <w:r w:rsidR="005452A4">
        <w:rPr>
          <w:lang w:val="en-ID"/>
        </w:rPr>
        <w:instrText>ADDIN CSL_CITATION {"citationItems":[{"id":"ITEM-1","itemData":{"abstract":"Cosmetic products are generally formulated as emulsions, ointments, solutions or powders containing active ingredients. According to EU legislation, a cosmetic product is \"any substance or preparation intended to be placed in contact with the various external parts of the human body with a view exclusively or mainly to cleaning, perfuming them, changing their appearance, and/or correcting body odors and/or protecting them or keeping them in good conditions\". However, science advancement in both active carriers and ingredients has streamlined the process through which many cosmetic products by their delivery systems can induce modifications on the skin physiology. This is the reason why Reed and Kligman redefined these products as \"cosmeceuticals\", which refers to the combination of cosmetics and pharmaceuticals. Until recently, the term of cosmeceuticals has not had legal significance. The so-called cosmeceuticals, in fact, may induce modifications on the skin physiology, modifying, for example, transepidermal water loss, keratinocytes cohesion and turnover, modulating the inflammatory cascade, and/or altering the surface microbiota by the activity of the preservatives content. For these reasons, they are claimed to have medical or drug-like benefits. Naturally, their effectiveness on minor skin disorders or mild skin abnormalities has to be shown by in vitro and in vivo studies. On the other hand, their formulations contain emulsifiers, preservatives, and other chemicals which, by their cumulative use, may provoke side effects, such as allergic and/or sensitization phenomena. Moreover, many ingredients and packaging for such products are not biodegradable. In this study, we would like to introduce an innovative category of cosmeceuticals made by biodegradable nonwoven tissues. These cosmeceutical tissues, produced through the use of natural fibers, may bind different active ingredients and therefore become effective as antibacterial, anti-inflammatory, sun-protective, whitening, or anti-aging products, depending on the ingredient(s) used. Differently from the usual cosmetics, they do not contain preservatives, emulsifiers, colors, and other chemicals. They can be applied as dried tissue on wet skin, remaining in loco for around 30 min, slowly releasing the active ingredients entrapped into the fibers. It is interesting to underline that the tissue, acting as a carrier, has its own effectiveness via chitin and lignin polymers with an antibacterial and a…","author":[{"dropping-particle":"","family":"World Health Organization","given":"","non-dropping-particle":"","parse-names":false,"suffix":""}],"id":"ITEM-1","issued":{"date-parts":[["2020"]]},"title":"Clinical management of COVID-19: Interim guidance Geneva World Health Organization 2020","type":"article-journal"},"uris":["http://www.mendeley.com/documents/?uuid=fd0f794f-5169-4b56-b882-a92e6d7adc4a"]}],"mendeley":{"formattedCitation":"(World Health Organization, 2020)","plainTextFormattedCitation":"(World Health Organization, 2020)","previouslyFormattedCitation":"(World Health Organization, 2020)"},"properties":{"noteIndex":0},"schema":"https://github.com/citation-style-language/schema/raw/master/csl-citation.json"}</w:instrText>
      </w:r>
      <w:r w:rsidR="005452A4">
        <w:rPr>
          <w:lang w:val="en-ID"/>
        </w:rPr>
        <w:fldChar w:fldCharType="separate"/>
      </w:r>
      <w:r w:rsidR="005452A4" w:rsidRPr="005452A4">
        <w:rPr>
          <w:lang w:val="en-ID"/>
        </w:rPr>
        <w:t>(World Health Organization, 2020)</w:t>
      </w:r>
      <w:r w:rsidR="005452A4">
        <w:rPr>
          <w:lang w:val="en-ID"/>
        </w:rPr>
        <w:fldChar w:fldCharType="end"/>
      </w:r>
      <w:r w:rsidR="005452A4">
        <w:rPr>
          <w:lang w:val="en-ID"/>
        </w:rPr>
        <w:t xml:space="preserve">. </w:t>
      </w:r>
      <w:r w:rsidRPr="0044256A">
        <w:rPr>
          <w:lang w:val="en-ID"/>
        </w:rPr>
        <w:t xml:space="preserve">Non-severe cases (asymptomatic/mild and moderate) are women with no symptoms, mild symptoms (COVID-19 </w:t>
      </w:r>
      <w:r w:rsidR="00540DA7">
        <w:rPr>
          <w:lang w:val="en-ID"/>
        </w:rPr>
        <w:t>with no signs</w:t>
      </w:r>
      <w:r w:rsidRPr="0044256A">
        <w:rPr>
          <w:lang w:val="en-ID"/>
        </w:rPr>
        <w:t xml:space="preserve"> of viral pneumonia or hypoxemia), and moderate symptoms (clinical signs of pneumonia without hypoxemia in room air). Severe</w:t>
      </w:r>
      <w:r w:rsidR="00540DA7">
        <w:rPr>
          <w:lang w:val="en-ID"/>
        </w:rPr>
        <w:t xml:space="preserve"> cases</w:t>
      </w:r>
      <w:r w:rsidRPr="0044256A">
        <w:rPr>
          <w:lang w:val="en-ID"/>
        </w:rPr>
        <w:t xml:space="preserve"> (severe and critical) cases are women with dyspnea (respiratory rate &gt; 30 breaths/min) and hypoxemia on room air, requiring oxygen therapy or mechanical ventilation (invasive or non</w:t>
      </w:r>
      <w:r w:rsidR="00540DA7">
        <w:rPr>
          <w:lang w:val="en-ID"/>
        </w:rPr>
        <w:t>-</w:t>
      </w:r>
      <w:r w:rsidRPr="0044256A">
        <w:rPr>
          <w:lang w:val="en-ID"/>
        </w:rPr>
        <w:t xml:space="preserve">invasive). </w:t>
      </w:r>
    </w:p>
    <w:p w14:paraId="427F8DD3" w14:textId="77777777" w:rsidR="0044256A" w:rsidRPr="0044256A" w:rsidRDefault="0044256A" w:rsidP="0044256A">
      <w:pPr>
        <w:pStyle w:val="Yeti"/>
        <w:jc w:val="both"/>
        <w:rPr>
          <w:lang w:val="en-ID"/>
        </w:rPr>
      </w:pPr>
    </w:p>
    <w:p w14:paraId="39269FC5" w14:textId="77777777" w:rsidR="00DB162F" w:rsidRPr="008823CC" w:rsidRDefault="00DB162F" w:rsidP="0075284E">
      <w:pPr>
        <w:pStyle w:val="ListParagraph"/>
        <w:numPr>
          <w:ilvl w:val="0"/>
          <w:numId w:val="1"/>
        </w:numPr>
        <w:spacing w:before="0"/>
        <w:ind w:left="284" w:hanging="284"/>
        <w:rPr>
          <w:rFonts w:ascii="Georgia" w:hAnsi="Georgia"/>
          <w:b/>
          <w:sz w:val="24"/>
        </w:rPr>
      </w:pPr>
      <w:r w:rsidRPr="008823CC">
        <w:rPr>
          <w:rFonts w:ascii="Georgia" w:hAnsi="Georgia"/>
          <w:b/>
          <w:sz w:val="24"/>
        </w:rPr>
        <w:t>Study Instruments</w:t>
      </w:r>
    </w:p>
    <w:p w14:paraId="19F990B9" w14:textId="4BE862EA" w:rsidR="0044256A" w:rsidRDefault="0044256A" w:rsidP="0044256A">
      <w:pPr>
        <w:pStyle w:val="Yeti"/>
        <w:tabs>
          <w:tab w:val="right" w:leader="dot" w:pos="9639"/>
        </w:tabs>
        <w:jc w:val="both"/>
        <w:rPr>
          <w:lang w:val="en-ID"/>
        </w:rPr>
      </w:pPr>
      <w:r w:rsidRPr="0044256A">
        <w:rPr>
          <w:lang w:val="en-ID"/>
        </w:rPr>
        <w:t>Patient medical records from March 2020 to January 2022.</w:t>
      </w:r>
    </w:p>
    <w:p w14:paraId="2D277663" w14:textId="77777777" w:rsidR="0044256A" w:rsidRPr="0044256A" w:rsidRDefault="0044256A" w:rsidP="0044256A">
      <w:pPr>
        <w:pStyle w:val="Yeti"/>
        <w:tabs>
          <w:tab w:val="right" w:leader="dot" w:pos="9639"/>
        </w:tabs>
        <w:jc w:val="both"/>
        <w:rPr>
          <w:lang w:val="en-ID"/>
        </w:rPr>
      </w:pPr>
    </w:p>
    <w:p w14:paraId="52771F93" w14:textId="77777777" w:rsidR="00DB162F" w:rsidRPr="00CB118F" w:rsidRDefault="00DB162F" w:rsidP="0075284E">
      <w:pPr>
        <w:pStyle w:val="ListParagraph"/>
        <w:numPr>
          <w:ilvl w:val="0"/>
          <w:numId w:val="1"/>
        </w:numPr>
        <w:spacing w:before="0"/>
        <w:ind w:left="284" w:hanging="284"/>
        <w:rPr>
          <w:rFonts w:ascii="Georgia" w:hAnsi="Georgia"/>
          <w:b/>
          <w:sz w:val="24"/>
        </w:rPr>
      </w:pPr>
      <w:r w:rsidRPr="00CB118F">
        <w:rPr>
          <w:rFonts w:ascii="Georgia" w:hAnsi="Georgia"/>
          <w:b/>
          <w:sz w:val="24"/>
        </w:rPr>
        <w:t>Data analysis</w:t>
      </w:r>
    </w:p>
    <w:p w14:paraId="4468B4A4" w14:textId="448832D6" w:rsidR="0044256A" w:rsidRPr="0044256A" w:rsidRDefault="0044256A" w:rsidP="0044256A">
      <w:pPr>
        <w:pStyle w:val="Yeti"/>
        <w:jc w:val="both"/>
        <w:rPr>
          <w:lang w:val="en-US"/>
        </w:rPr>
      </w:pPr>
      <w:r>
        <w:rPr>
          <w:lang w:val="en-US"/>
        </w:rPr>
        <w:t>T</w:t>
      </w:r>
      <w:r w:rsidRPr="0044256A">
        <w:rPr>
          <w:lang w:val="en-US"/>
        </w:rPr>
        <w:t xml:space="preserve">he characteristics of the study sample were described using the parameters </w:t>
      </w:r>
      <w:r>
        <w:rPr>
          <w:lang w:val="en-US"/>
        </w:rPr>
        <w:t xml:space="preserve">of </w:t>
      </w:r>
      <w:r w:rsidRPr="0044256A">
        <w:rPr>
          <w:lang w:val="en-US"/>
        </w:rPr>
        <w:t xml:space="preserve">frequency and percentage. For categorical data, data analysis was performed using the contingency coefficient correlation test. For numerical data, a normality test was performed using the </w:t>
      </w:r>
      <w:r w:rsidR="00F03319" w:rsidRPr="0044256A">
        <w:rPr>
          <w:lang w:val="en-US"/>
        </w:rPr>
        <w:t>Shapiro</w:t>
      </w:r>
      <w:r w:rsidR="00F03319">
        <w:rPr>
          <w:lang w:val="en-US"/>
        </w:rPr>
        <w:t>-</w:t>
      </w:r>
      <w:r w:rsidR="00F03319" w:rsidRPr="0044256A">
        <w:rPr>
          <w:lang w:val="en-US"/>
        </w:rPr>
        <w:t xml:space="preserve">Wilk </w:t>
      </w:r>
      <w:r w:rsidRPr="0044256A">
        <w:rPr>
          <w:lang w:val="en-US"/>
        </w:rPr>
        <w:t xml:space="preserve">test, then the </w:t>
      </w:r>
      <w:r w:rsidR="00BB24BC" w:rsidRPr="0044256A">
        <w:rPr>
          <w:lang w:val="en-US"/>
        </w:rPr>
        <w:t xml:space="preserve">independent-samples t-test </w:t>
      </w:r>
      <w:r w:rsidRPr="0044256A">
        <w:rPr>
          <w:lang w:val="en-US"/>
        </w:rPr>
        <w:t>was used</w:t>
      </w:r>
      <w:r>
        <w:rPr>
          <w:lang w:val="en-US"/>
        </w:rPr>
        <w:t xml:space="preserve"> if the data w</w:t>
      </w:r>
      <w:r w:rsidR="00F03319">
        <w:rPr>
          <w:lang w:val="en-US"/>
        </w:rPr>
        <w:t>ere</w:t>
      </w:r>
      <w:r>
        <w:rPr>
          <w:lang w:val="en-US"/>
        </w:rPr>
        <w:t xml:space="preserve"> normally distributed and</w:t>
      </w:r>
      <w:r w:rsidRPr="0044256A">
        <w:rPr>
          <w:lang w:val="en-US"/>
        </w:rPr>
        <w:t xml:space="preserve"> </w:t>
      </w:r>
      <w:r w:rsidR="00F03319">
        <w:rPr>
          <w:lang w:val="en-US"/>
        </w:rPr>
        <w:t>the M</w:t>
      </w:r>
      <w:r w:rsidR="00BB24BC" w:rsidRPr="0044256A">
        <w:rPr>
          <w:lang w:val="en-US"/>
        </w:rPr>
        <w:t>ann</w:t>
      </w:r>
      <w:r w:rsidR="00F03319">
        <w:rPr>
          <w:lang w:val="en-US"/>
        </w:rPr>
        <w:t>-W</w:t>
      </w:r>
      <w:r w:rsidR="00BB24BC" w:rsidRPr="0044256A">
        <w:rPr>
          <w:lang w:val="en-US"/>
        </w:rPr>
        <w:t xml:space="preserve">hitney </w:t>
      </w:r>
      <w:r w:rsidR="00BB24BC">
        <w:rPr>
          <w:lang w:val="en-US"/>
        </w:rPr>
        <w:t xml:space="preserve">test </w:t>
      </w:r>
      <w:r w:rsidR="00F03319">
        <w:rPr>
          <w:lang w:val="en-US"/>
        </w:rPr>
        <w:t xml:space="preserve">was </w:t>
      </w:r>
      <w:r>
        <w:rPr>
          <w:lang w:val="en-US"/>
        </w:rPr>
        <w:t xml:space="preserve">used </w:t>
      </w:r>
      <w:r w:rsidRPr="0044256A">
        <w:rPr>
          <w:lang w:val="en-US"/>
        </w:rPr>
        <w:t>if the data w</w:t>
      </w:r>
      <w:r w:rsidR="00F03319">
        <w:rPr>
          <w:lang w:val="en-US"/>
        </w:rPr>
        <w:t>ere</w:t>
      </w:r>
      <w:r w:rsidRPr="0044256A">
        <w:rPr>
          <w:lang w:val="en-US"/>
        </w:rPr>
        <w:t xml:space="preserve"> not normally distributed. Statistical test results are meaningful if the p</w:t>
      </w:r>
      <w:r w:rsidR="00F03319">
        <w:rPr>
          <w:lang w:val="en-US"/>
        </w:rPr>
        <w:t>-</w:t>
      </w:r>
      <w:r w:rsidRPr="0044256A">
        <w:rPr>
          <w:lang w:val="en-US"/>
        </w:rPr>
        <w:t>value &lt;0.05. The data obtained were analyzed using SPSS software.</w:t>
      </w:r>
    </w:p>
    <w:p w14:paraId="460EE4B4" w14:textId="77777777" w:rsidR="0044256A" w:rsidRPr="00CB118F" w:rsidRDefault="0044256A" w:rsidP="008013F5">
      <w:pPr>
        <w:pStyle w:val="Yeti"/>
        <w:jc w:val="both"/>
        <w:rPr>
          <w:lang w:val="en-US"/>
        </w:rPr>
      </w:pPr>
    </w:p>
    <w:p w14:paraId="35C27C96" w14:textId="77777777" w:rsidR="00DB162F" w:rsidRPr="008823CC" w:rsidRDefault="00DB162F" w:rsidP="0075284E">
      <w:pPr>
        <w:pStyle w:val="ListParagraph"/>
        <w:numPr>
          <w:ilvl w:val="0"/>
          <w:numId w:val="1"/>
        </w:numPr>
        <w:spacing w:before="0"/>
        <w:ind w:left="284" w:hanging="284"/>
        <w:rPr>
          <w:rFonts w:ascii="Georgia" w:hAnsi="Georgia"/>
          <w:b/>
          <w:sz w:val="24"/>
        </w:rPr>
      </w:pPr>
      <w:r w:rsidRPr="008823CC">
        <w:rPr>
          <w:rFonts w:ascii="Georgia" w:hAnsi="Georgia"/>
          <w:b/>
          <w:sz w:val="24"/>
        </w:rPr>
        <w:t>Research Ethics</w:t>
      </w:r>
    </w:p>
    <w:p w14:paraId="3B777963" w14:textId="6F19ACD0" w:rsidR="0044256A" w:rsidRPr="0044256A" w:rsidRDefault="0044256A" w:rsidP="0044256A">
      <w:pPr>
        <w:pStyle w:val="Yeti"/>
        <w:tabs>
          <w:tab w:val="right" w:leader="dot" w:pos="9639"/>
        </w:tabs>
        <w:jc w:val="both"/>
        <w:rPr>
          <w:lang w:val="en-US"/>
        </w:rPr>
      </w:pPr>
      <w:r w:rsidRPr="0044256A">
        <w:rPr>
          <w:lang w:val="en-US"/>
        </w:rPr>
        <w:t>Research ethical issues including informed consent, anonymity, and confidentiality, were addressed carefully during the study process. The research ethical clearance approval letter was obtained from the Research Ethics Committee at Dr. Moewardi Hospital, Surakarta, Indonesia, No. 459/IV/HREC/2022, on April 8, 20</w:t>
      </w:r>
      <w:r>
        <w:rPr>
          <w:lang w:val="en-US"/>
        </w:rPr>
        <w:t>22</w:t>
      </w:r>
      <w:r w:rsidRPr="0044256A">
        <w:rPr>
          <w:lang w:val="en-US"/>
        </w:rPr>
        <w:t xml:space="preserve">. </w:t>
      </w:r>
    </w:p>
    <w:p w14:paraId="52CDC7D1" w14:textId="77777777" w:rsidR="0044256A" w:rsidRDefault="0044256A" w:rsidP="00F86F52">
      <w:pPr>
        <w:pStyle w:val="Yeti"/>
        <w:tabs>
          <w:tab w:val="right" w:leader="dot" w:pos="9639"/>
        </w:tabs>
        <w:jc w:val="both"/>
        <w:rPr>
          <w:lang w:val="en-US"/>
        </w:rPr>
      </w:pPr>
    </w:p>
    <w:p w14:paraId="2E7A97F8" w14:textId="77777777" w:rsidR="008823CC" w:rsidRPr="00137560" w:rsidRDefault="008823CC" w:rsidP="00FA1785">
      <w:pPr>
        <w:spacing w:before="0"/>
        <w:rPr>
          <w:rFonts w:ascii="Georgia" w:hAnsi="Georgia"/>
          <w:sz w:val="24"/>
        </w:rPr>
      </w:pPr>
    </w:p>
    <w:p w14:paraId="3024DABD" w14:textId="77777777" w:rsidR="00DB162F" w:rsidRDefault="00DB162F" w:rsidP="00FA1785">
      <w:pPr>
        <w:spacing w:before="0"/>
        <w:rPr>
          <w:rFonts w:ascii="Georgia" w:hAnsi="Georgia"/>
          <w:b/>
          <w:sz w:val="24"/>
        </w:rPr>
      </w:pPr>
      <w:r>
        <w:rPr>
          <w:rFonts w:ascii="Georgia" w:hAnsi="Georgia"/>
          <w:b/>
          <w:sz w:val="24"/>
        </w:rPr>
        <w:t>RESULTS</w:t>
      </w:r>
    </w:p>
    <w:p w14:paraId="10E84FBE" w14:textId="77777777" w:rsidR="00972F73" w:rsidRPr="00972F73" w:rsidRDefault="00972F73" w:rsidP="00FA1785">
      <w:pPr>
        <w:pStyle w:val="Yeti"/>
        <w:numPr>
          <w:ilvl w:val="0"/>
          <w:numId w:val="5"/>
        </w:numPr>
        <w:ind w:left="284" w:hanging="284"/>
        <w:jc w:val="both"/>
        <w:rPr>
          <w:b/>
          <w:lang w:val="en-US"/>
        </w:rPr>
      </w:pPr>
      <w:r w:rsidRPr="00972F73">
        <w:rPr>
          <w:b/>
          <w:lang w:val="en-US"/>
        </w:rPr>
        <w:t>Sample Characteristics</w:t>
      </w:r>
    </w:p>
    <w:p w14:paraId="4EE8DF19" w14:textId="312B34C4" w:rsidR="0044256A" w:rsidRDefault="00F03319" w:rsidP="0044256A">
      <w:pPr>
        <w:pStyle w:val="Yeti"/>
        <w:jc w:val="both"/>
        <w:rPr>
          <w:lang w:val="en-US"/>
        </w:rPr>
      </w:pPr>
      <w:r>
        <w:rPr>
          <w:lang w:val="en-US"/>
        </w:rPr>
        <w:t>The s</w:t>
      </w:r>
      <w:r w:rsidR="0044256A" w:rsidRPr="0044256A">
        <w:rPr>
          <w:lang w:val="en-US"/>
        </w:rPr>
        <w:t xml:space="preserve">ample for this study was 82 pregnant patients with COVID-19 at RSUD Dr. Moewardi, Surakarta. The characteristics of the research sample </w:t>
      </w:r>
      <w:r w:rsidR="00171811">
        <w:rPr>
          <w:lang w:val="en-US"/>
        </w:rPr>
        <w:t xml:space="preserve">are </w:t>
      </w:r>
      <w:r w:rsidR="0044256A" w:rsidRPr="0044256A">
        <w:rPr>
          <w:lang w:val="en-US"/>
        </w:rPr>
        <w:t>based on age, the majority of the sample was &lt;35 years old, namely 58 patients (70.7%)</w:t>
      </w:r>
      <w:r w:rsidR="00171811">
        <w:rPr>
          <w:lang w:val="en-US"/>
        </w:rPr>
        <w:t>,</w:t>
      </w:r>
      <w:r w:rsidR="0044256A" w:rsidRPr="0044256A">
        <w:rPr>
          <w:lang w:val="en-US"/>
        </w:rPr>
        <w:t xml:space="preserve"> and the remaining 24 patients (29.3%) were &gt;35 years old. Based on gestational age, the study sample was dominated in the third trimester, namely 71 patients (82%)</w:t>
      </w:r>
      <w:r w:rsidR="00171811">
        <w:rPr>
          <w:lang w:val="en-US"/>
        </w:rPr>
        <w:t>,</w:t>
      </w:r>
      <w:r w:rsidR="0044256A" w:rsidRPr="0044256A">
        <w:rPr>
          <w:lang w:val="en-US"/>
        </w:rPr>
        <w:t xml:space="preserve"> and the least in the first trimester, namely 3 patients (3.7%). Based on the number of parities, the majority of patients were multiparas, namely 57 patients (69.5%) and the rest were nulliparas, namely 25 patients (30.5%). Based on BMI, the majority of patients had normal BMI, namely 38 patients (46.3%). Based on the severity of COVID-19, the majority of patients were not severe, 55 patients (67.1%) and the rest were severe, 27 patients (32.9%). Based on clinical manifestations, the majority of patients experienced clinical symptoms (symptomatic), namely 48 patients (58.5%) and the rest did not experience clinical symptoms (asymptomatic), namely 34 (41.5%). Of the 48 patients who experienced clinical </w:t>
      </w:r>
      <w:r w:rsidR="0044256A" w:rsidRPr="0044256A">
        <w:rPr>
          <w:lang w:val="en-US"/>
        </w:rPr>
        <w:lastRenderedPageBreak/>
        <w:t xml:space="preserve">symptoms, the most common clinical symptom experienced by patients was </w:t>
      </w:r>
      <w:r w:rsidR="00171811">
        <w:rPr>
          <w:lang w:val="en-US"/>
        </w:rPr>
        <w:t xml:space="preserve">a </w:t>
      </w:r>
      <w:r w:rsidR="0044256A" w:rsidRPr="0044256A">
        <w:rPr>
          <w:lang w:val="en-US"/>
        </w:rPr>
        <w:t>cough, namely 42 patients (51.2%),</w:t>
      </w:r>
      <w:r w:rsidR="00171811">
        <w:rPr>
          <w:lang w:val="en-US"/>
        </w:rPr>
        <w:t xml:space="preserve"> </w:t>
      </w:r>
      <w:r w:rsidR="0044256A" w:rsidRPr="0044256A">
        <w:rPr>
          <w:lang w:val="en-US"/>
        </w:rPr>
        <w:t>second was shortness of breath, namely 34 patients (41.5%), and lastly was fever, namely 24 patients (29.3%). ). In this study, 30 patients (36.6%) died</w:t>
      </w:r>
      <w:r w:rsidR="0044256A">
        <w:rPr>
          <w:lang w:val="en-US"/>
        </w:rPr>
        <w:t xml:space="preserve"> (</w:t>
      </w:r>
      <w:r w:rsidR="0044256A" w:rsidRPr="00B445D5">
        <w:rPr>
          <w:b/>
          <w:lang w:val="en-US"/>
        </w:rPr>
        <w:t>see Table 1</w:t>
      </w:r>
      <w:r w:rsidR="0044256A">
        <w:rPr>
          <w:lang w:val="en-US"/>
        </w:rPr>
        <w:t>).</w:t>
      </w:r>
    </w:p>
    <w:p w14:paraId="76358AF1" w14:textId="12866A2A" w:rsidR="0044256A" w:rsidRDefault="0044256A" w:rsidP="0044256A">
      <w:pPr>
        <w:pStyle w:val="ListParagraph"/>
        <w:spacing w:before="0"/>
        <w:ind w:left="0"/>
        <w:rPr>
          <w:rFonts w:ascii="Georgia" w:hAnsi="Georgia"/>
          <w:b/>
          <w:sz w:val="24"/>
          <w:szCs w:val="24"/>
          <w:lang w:val="en-US"/>
        </w:rPr>
      </w:pPr>
      <w:r w:rsidRPr="0044256A">
        <w:rPr>
          <w:rFonts w:ascii="Georgia" w:hAnsi="Georgia"/>
          <w:b/>
          <w:sz w:val="24"/>
          <w:szCs w:val="24"/>
          <w:lang w:val="en-US"/>
        </w:rPr>
        <w:t>Table 1. Characteristics of the sample (categorical data)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3459"/>
        <w:gridCol w:w="1606"/>
        <w:gridCol w:w="1677"/>
      </w:tblGrid>
      <w:tr w:rsidR="003C648D" w:rsidRPr="00AD0814" w14:paraId="7441C231" w14:textId="77777777" w:rsidTr="00AD0814">
        <w:trPr>
          <w:trHeight w:val="261"/>
        </w:trPr>
        <w:tc>
          <w:tcPr>
            <w:tcW w:w="1579" w:type="pct"/>
            <w:tcBorders>
              <w:top w:val="single" w:sz="4" w:space="0" w:color="auto"/>
              <w:bottom w:val="single" w:sz="4" w:space="0" w:color="auto"/>
            </w:tcBorders>
          </w:tcPr>
          <w:p w14:paraId="4A13D332" w14:textId="3B750E7B" w:rsidR="003C648D" w:rsidRPr="00AD0814" w:rsidRDefault="00AD0814" w:rsidP="003508F1">
            <w:pPr>
              <w:rPr>
                <w:rFonts w:ascii="Georgia" w:hAnsi="Georgia"/>
                <w:b/>
                <w:bCs/>
                <w:sz w:val="24"/>
                <w:szCs w:val="24"/>
              </w:rPr>
            </w:pPr>
            <w:r w:rsidRPr="00AD0814">
              <w:rPr>
                <w:rFonts w:ascii="Georgia" w:eastAsia="Georgia" w:hAnsi="Georgia" w:cs="Georgia"/>
                <w:b/>
                <w:sz w:val="24"/>
                <w:szCs w:val="24"/>
              </w:rPr>
              <w:t>Characteristics</w:t>
            </w:r>
          </w:p>
        </w:tc>
        <w:tc>
          <w:tcPr>
            <w:tcW w:w="1755" w:type="pct"/>
            <w:tcBorders>
              <w:top w:val="single" w:sz="4" w:space="0" w:color="auto"/>
              <w:bottom w:val="single" w:sz="4" w:space="0" w:color="auto"/>
            </w:tcBorders>
          </w:tcPr>
          <w:p w14:paraId="759A121B" w14:textId="4D1DC80A" w:rsidR="003C648D" w:rsidRPr="00AD0814" w:rsidRDefault="00AD0814" w:rsidP="003508F1">
            <w:pPr>
              <w:rPr>
                <w:rFonts w:ascii="Georgia" w:hAnsi="Georgia"/>
                <w:b/>
                <w:bCs/>
                <w:sz w:val="24"/>
                <w:szCs w:val="24"/>
              </w:rPr>
            </w:pPr>
            <w:r w:rsidRPr="00AD0814">
              <w:rPr>
                <w:rFonts w:ascii="Georgia" w:eastAsia="Georgia" w:hAnsi="Georgia" w:cs="Georgia"/>
                <w:b/>
                <w:sz w:val="24"/>
                <w:szCs w:val="24"/>
              </w:rPr>
              <w:t>Category</w:t>
            </w:r>
          </w:p>
        </w:tc>
        <w:tc>
          <w:tcPr>
            <w:tcW w:w="815" w:type="pct"/>
            <w:tcBorders>
              <w:top w:val="single" w:sz="4" w:space="0" w:color="auto"/>
              <w:bottom w:val="single" w:sz="4" w:space="0" w:color="auto"/>
            </w:tcBorders>
          </w:tcPr>
          <w:p w14:paraId="32B59A0F" w14:textId="74769042" w:rsidR="003C648D" w:rsidRPr="00AD0814" w:rsidRDefault="00AD0814" w:rsidP="003508F1">
            <w:pPr>
              <w:jc w:val="center"/>
              <w:rPr>
                <w:rFonts w:ascii="Georgia" w:hAnsi="Georgia"/>
                <w:b/>
                <w:bCs/>
                <w:sz w:val="24"/>
                <w:szCs w:val="24"/>
              </w:rPr>
            </w:pPr>
            <w:r w:rsidRPr="00AD0814">
              <w:rPr>
                <w:rFonts w:ascii="Georgia" w:eastAsia="Georgia" w:hAnsi="Georgia" w:cs="Georgia"/>
                <w:b/>
                <w:sz w:val="24"/>
                <w:szCs w:val="24"/>
              </w:rPr>
              <w:t>Frequency</w:t>
            </w:r>
          </w:p>
        </w:tc>
        <w:tc>
          <w:tcPr>
            <w:tcW w:w="851" w:type="pct"/>
            <w:tcBorders>
              <w:top w:val="single" w:sz="4" w:space="0" w:color="auto"/>
              <w:bottom w:val="single" w:sz="4" w:space="0" w:color="auto"/>
            </w:tcBorders>
          </w:tcPr>
          <w:p w14:paraId="7BE3FBDA" w14:textId="1CE87ACC" w:rsidR="003C648D" w:rsidRPr="00AD0814" w:rsidRDefault="00AD0814" w:rsidP="003508F1">
            <w:pPr>
              <w:jc w:val="center"/>
              <w:rPr>
                <w:rFonts w:ascii="Georgia" w:hAnsi="Georgia"/>
                <w:b/>
                <w:bCs/>
                <w:sz w:val="24"/>
                <w:szCs w:val="24"/>
              </w:rPr>
            </w:pPr>
            <w:r w:rsidRPr="00AD0814">
              <w:rPr>
                <w:rFonts w:ascii="Georgia" w:eastAsia="Georgia" w:hAnsi="Georgia" w:cs="Georgia"/>
                <w:b/>
                <w:sz w:val="24"/>
                <w:szCs w:val="24"/>
              </w:rPr>
              <w:t>Percentage</w:t>
            </w:r>
          </w:p>
        </w:tc>
      </w:tr>
      <w:tr w:rsidR="003C648D" w:rsidRPr="00AD0814" w14:paraId="5C4FF2DB" w14:textId="77777777" w:rsidTr="00AD0814">
        <w:trPr>
          <w:trHeight w:val="261"/>
        </w:trPr>
        <w:tc>
          <w:tcPr>
            <w:tcW w:w="1579" w:type="pct"/>
            <w:tcBorders>
              <w:top w:val="single" w:sz="4" w:space="0" w:color="auto"/>
            </w:tcBorders>
          </w:tcPr>
          <w:p w14:paraId="19C3D680" w14:textId="141FC69B" w:rsidR="003C648D" w:rsidRPr="00AD0814" w:rsidRDefault="003C648D" w:rsidP="003508F1">
            <w:pPr>
              <w:rPr>
                <w:rFonts w:ascii="Georgia" w:hAnsi="Georgia"/>
                <w:b/>
                <w:bCs/>
                <w:sz w:val="24"/>
                <w:szCs w:val="24"/>
              </w:rPr>
            </w:pPr>
            <w:r w:rsidRPr="00AD0814">
              <w:rPr>
                <w:rFonts w:ascii="Georgia" w:hAnsi="Georgia"/>
                <w:b/>
                <w:bCs/>
                <w:sz w:val="24"/>
                <w:szCs w:val="24"/>
              </w:rPr>
              <w:t>Age</w:t>
            </w:r>
          </w:p>
        </w:tc>
        <w:tc>
          <w:tcPr>
            <w:tcW w:w="1755" w:type="pct"/>
            <w:tcBorders>
              <w:top w:val="single" w:sz="4" w:space="0" w:color="auto"/>
            </w:tcBorders>
          </w:tcPr>
          <w:p w14:paraId="0908BA5B" w14:textId="025EEF82" w:rsidR="003C648D" w:rsidRPr="00AD0814" w:rsidRDefault="003C648D" w:rsidP="003508F1">
            <w:pPr>
              <w:rPr>
                <w:rFonts w:ascii="Georgia" w:hAnsi="Georgia"/>
                <w:sz w:val="24"/>
                <w:szCs w:val="24"/>
              </w:rPr>
            </w:pPr>
            <w:r w:rsidRPr="00AD0814">
              <w:rPr>
                <w:rFonts w:ascii="Georgia" w:hAnsi="Georgia"/>
                <w:sz w:val="24"/>
                <w:szCs w:val="24"/>
              </w:rPr>
              <w:t xml:space="preserve">&lt;35 </w:t>
            </w:r>
            <w:r w:rsidR="00AD0814" w:rsidRPr="00AD0814">
              <w:rPr>
                <w:rFonts w:ascii="Georgia" w:hAnsi="Georgia"/>
                <w:sz w:val="24"/>
                <w:szCs w:val="24"/>
              </w:rPr>
              <w:t>years</w:t>
            </w:r>
          </w:p>
        </w:tc>
        <w:tc>
          <w:tcPr>
            <w:tcW w:w="815" w:type="pct"/>
            <w:tcBorders>
              <w:top w:val="single" w:sz="4" w:space="0" w:color="auto"/>
            </w:tcBorders>
          </w:tcPr>
          <w:p w14:paraId="2EE1DDF9" w14:textId="77777777" w:rsidR="003C648D" w:rsidRPr="00AD0814" w:rsidRDefault="003C648D" w:rsidP="003508F1">
            <w:pPr>
              <w:jc w:val="center"/>
              <w:rPr>
                <w:rFonts w:ascii="Georgia" w:hAnsi="Georgia"/>
                <w:sz w:val="24"/>
                <w:szCs w:val="24"/>
              </w:rPr>
            </w:pPr>
            <w:r w:rsidRPr="00AD0814">
              <w:rPr>
                <w:rFonts w:ascii="Georgia" w:hAnsi="Georgia"/>
                <w:sz w:val="24"/>
                <w:szCs w:val="24"/>
              </w:rPr>
              <w:t>58</w:t>
            </w:r>
          </w:p>
        </w:tc>
        <w:tc>
          <w:tcPr>
            <w:tcW w:w="851" w:type="pct"/>
            <w:tcBorders>
              <w:top w:val="single" w:sz="4" w:space="0" w:color="auto"/>
            </w:tcBorders>
          </w:tcPr>
          <w:p w14:paraId="2A0D53AE" w14:textId="77777777" w:rsidR="003C648D" w:rsidRPr="00AD0814" w:rsidRDefault="003C648D" w:rsidP="003508F1">
            <w:pPr>
              <w:jc w:val="center"/>
              <w:rPr>
                <w:rFonts w:ascii="Georgia" w:hAnsi="Georgia"/>
                <w:sz w:val="24"/>
                <w:szCs w:val="24"/>
              </w:rPr>
            </w:pPr>
            <w:r w:rsidRPr="00AD0814">
              <w:rPr>
                <w:rFonts w:ascii="Georgia" w:hAnsi="Georgia"/>
                <w:sz w:val="24"/>
                <w:szCs w:val="24"/>
              </w:rPr>
              <w:t>70.7 %</w:t>
            </w:r>
          </w:p>
        </w:tc>
      </w:tr>
      <w:tr w:rsidR="003C648D" w:rsidRPr="00AD0814" w14:paraId="4A8AC1C8" w14:textId="77777777" w:rsidTr="00AD0814">
        <w:trPr>
          <w:trHeight w:val="261"/>
        </w:trPr>
        <w:tc>
          <w:tcPr>
            <w:tcW w:w="1579" w:type="pct"/>
          </w:tcPr>
          <w:p w14:paraId="0224A1B1" w14:textId="77777777" w:rsidR="003C648D" w:rsidRPr="00AD0814" w:rsidRDefault="003C648D" w:rsidP="003508F1">
            <w:pPr>
              <w:rPr>
                <w:rFonts w:ascii="Georgia" w:hAnsi="Georgia"/>
                <w:b/>
                <w:bCs/>
                <w:sz w:val="24"/>
                <w:szCs w:val="24"/>
              </w:rPr>
            </w:pPr>
          </w:p>
        </w:tc>
        <w:tc>
          <w:tcPr>
            <w:tcW w:w="1755" w:type="pct"/>
          </w:tcPr>
          <w:p w14:paraId="525BA684" w14:textId="4ED50D92" w:rsidR="003C648D" w:rsidRPr="00AD0814" w:rsidRDefault="003C648D" w:rsidP="003508F1">
            <w:pPr>
              <w:rPr>
                <w:rFonts w:ascii="Georgia" w:hAnsi="Georgia"/>
                <w:sz w:val="24"/>
                <w:szCs w:val="24"/>
                <w:u w:val="single"/>
              </w:rPr>
            </w:pPr>
            <w:r w:rsidRPr="00AD0814">
              <w:rPr>
                <w:rFonts w:ascii="Georgia" w:hAnsi="Georgia"/>
                <w:sz w:val="24"/>
                <w:szCs w:val="24"/>
                <w:u w:val="single"/>
              </w:rPr>
              <w:t>&gt;</w:t>
            </w:r>
            <w:r w:rsidRPr="00AD0814">
              <w:rPr>
                <w:rFonts w:ascii="Georgia" w:hAnsi="Georgia"/>
                <w:sz w:val="24"/>
                <w:szCs w:val="24"/>
              </w:rPr>
              <w:t xml:space="preserve">35 </w:t>
            </w:r>
            <w:r w:rsidR="00AD0814" w:rsidRPr="00AD0814">
              <w:rPr>
                <w:rFonts w:ascii="Georgia" w:hAnsi="Georgia"/>
                <w:sz w:val="24"/>
                <w:szCs w:val="24"/>
              </w:rPr>
              <w:t>years</w:t>
            </w:r>
          </w:p>
        </w:tc>
        <w:tc>
          <w:tcPr>
            <w:tcW w:w="815" w:type="pct"/>
          </w:tcPr>
          <w:p w14:paraId="210FFE08" w14:textId="77777777" w:rsidR="003C648D" w:rsidRPr="00AD0814" w:rsidRDefault="003C648D" w:rsidP="003508F1">
            <w:pPr>
              <w:jc w:val="center"/>
              <w:rPr>
                <w:rFonts w:ascii="Georgia" w:hAnsi="Georgia"/>
                <w:sz w:val="24"/>
                <w:szCs w:val="24"/>
              </w:rPr>
            </w:pPr>
            <w:r w:rsidRPr="00AD0814">
              <w:rPr>
                <w:rFonts w:ascii="Georgia" w:hAnsi="Georgia"/>
                <w:sz w:val="24"/>
                <w:szCs w:val="24"/>
              </w:rPr>
              <w:t>24</w:t>
            </w:r>
          </w:p>
        </w:tc>
        <w:tc>
          <w:tcPr>
            <w:tcW w:w="851" w:type="pct"/>
          </w:tcPr>
          <w:p w14:paraId="7D914ED8" w14:textId="77777777" w:rsidR="003C648D" w:rsidRPr="00AD0814" w:rsidRDefault="003C648D" w:rsidP="003508F1">
            <w:pPr>
              <w:jc w:val="center"/>
              <w:rPr>
                <w:rFonts w:ascii="Georgia" w:hAnsi="Georgia"/>
                <w:sz w:val="24"/>
                <w:szCs w:val="24"/>
              </w:rPr>
            </w:pPr>
            <w:r w:rsidRPr="00AD0814">
              <w:rPr>
                <w:rFonts w:ascii="Georgia" w:hAnsi="Georgia"/>
                <w:sz w:val="24"/>
                <w:szCs w:val="24"/>
              </w:rPr>
              <w:t>29.3 %</w:t>
            </w:r>
          </w:p>
        </w:tc>
      </w:tr>
      <w:tr w:rsidR="003C648D" w:rsidRPr="00AD0814" w14:paraId="4084F39B" w14:textId="77777777" w:rsidTr="00AD0814">
        <w:trPr>
          <w:trHeight w:val="261"/>
        </w:trPr>
        <w:tc>
          <w:tcPr>
            <w:tcW w:w="1579" w:type="pct"/>
          </w:tcPr>
          <w:p w14:paraId="483905AD" w14:textId="36EDBE6E" w:rsidR="003C648D" w:rsidRPr="00AD0814" w:rsidRDefault="00AD0814" w:rsidP="003508F1">
            <w:pPr>
              <w:rPr>
                <w:rFonts w:ascii="Georgia" w:hAnsi="Georgia"/>
                <w:b/>
                <w:bCs/>
                <w:sz w:val="24"/>
                <w:szCs w:val="24"/>
              </w:rPr>
            </w:pPr>
            <w:r w:rsidRPr="00AD0814">
              <w:rPr>
                <w:rFonts w:ascii="Georgia" w:hAnsi="Georgia"/>
                <w:b/>
                <w:bCs/>
                <w:sz w:val="24"/>
                <w:szCs w:val="24"/>
              </w:rPr>
              <w:t>Gestational age</w:t>
            </w:r>
          </w:p>
        </w:tc>
        <w:tc>
          <w:tcPr>
            <w:tcW w:w="1755" w:type="pct"/>
          </w:tcPr>
          <w:p w14:paraId="4E9B8687" w14:textId="77777777" w:rsidR="003C648D" w:rsidRPr="00AD0814" w:rsidRDefault="003C648D" w:rsidP="003508F1">
            <w:pPr>
              <w:rPr>
                <w:rFonts w:ascii="Georgia" w:hAnsi="Georgia"/>
                <w:sz w:val="24"/>
                <w:szCs w:val="24"/>
              </w:rPr>
            </w:pPr>
            <w:r w:rsidRPr="00AD0814">
              <w:rPr>
                <w:rFonts w:ascii="Georgia" w:hAnsi="Georgia"/>
                <w:sz w:val="24"/>
                <w:szCs w:val="24"/>
              </w:rPr>
              <w:t>Trimester I</w:t>
            </w:r>
          </w:p>
        </w:tc>
        <w:tc>
          <w:tcPr>
            <w:tcW w:w="815" w:type="pct"/>
          </w:tcPr>
          <w:p w14:paraId="3F84CA3A" w14:textId="77777777" w:rsidR="003C648D" w:rsidRPr="00AD0814" w:rsidRDefault="003C648D" w:rsidP="003508F1">
            <w:pPr>
              <w:jc w:val="center"/>
              <w:rPr>
                <w:rFonts w:ascii="Georgia" w:hAnsi="Georgia"/>
                <w:sz w:val="24"/>
                <w:szCs w:val="24"/>
              </w:rPr>
            </w:pPr>
            <w:r w:rsidRPr="00AD0814">
              <w:rPr>
                <w:rFonts w:ascii="Georgia" w:hAnsi="Georgia"/>
                <w:sz w:val="24"/>
                <w:szCs w:val="24"/>
              </w:rPr>
              <w:t>3</w:t>
            </w:r>
          </w:p>
        </w:tc>
        <w:tc>
          <w:tcPr>
            <w:tcW w:w="851" w:type="pct"/>
          </w:tcPr>
          <w:p w14:paraId="644EDD19" w14:textId="77777777" w:rsidR="003C648D" w:rsidRPr="00AD0814" w:rsidRDefault="003C648D" w:rsidP="003508F1">
            <w:pPr>
              <w:jc w:val="center"/>
              <w:rPr>
                <w:rFonts w:ascii="Georgia" w:hAnsi="Georgia"/>
                <w:sz w:val="24"/>
                <w:szCs w:val="24"/>
              </w:rPr>
            </w:pPr>
            <w:r w:rsidRPr="00AD0814">
              <w:rPr>
                <w:rFonts w:ascii="Georgia" w:hAnsi="Georgia"/>
                <w:sz w:val="24"/>
                <w:szCs w:val="24"/>
              </w:rPr>
              <w:t>3.7 %</w:t>
            </w:r>
          </w:p>
        </w:tc>
      </w:tr>
      <w:tr w:rsidR="003C648D" w:rsidRPr="00AD0814" w14:paraId="66F81A68" w14:textId="77777777" w:rsidTr="00AD0814">
        <w:trPr>
          <w:trHeight w:val="261"/>
        </w:trPr>
        <w:tc>
          <w:tcPr>
            <w:tcW w:w="1579" w:type="pct"/>
          </w:tcPr>
          <w:p w14:paraId="47824DE3" w14:textId="77777777" w:rsidR="003C648D" w:rsidRPr="00AD0814" w:rsidRDefault="003C648D" w:rsidP="003508F1">
            <w:pPr>
              <w:rPr>
                <w:rFonts w:ascii="Georgia" w:hAnsi="Georgia"/>
                <w:b/>
                <w:bCs/>
                <w:sz w:val="24"/>
                <w:szCs w:val="24"/>
              </w:rPr>
            </w:pPr>
          </w:p>
        </w:tc>
        <w:tc>
          <w:tcPr>
            <w:tcW w:w="1755" w:type="pct"/>
          </w:tcPr>
          <w:p w14:paraId="6CF2C95D" w14:textId="77777777" w:rsidR="003C648D" w:rsidRPr="00AD0814" w:rsidRDefault="003C648D" w:rsidP="003508F1">
            <w:pPr>
              <w:rPr>
                <w:rFonts w:ascii="Georgia" w:hAnsi="Georgia"/>
                <w:sz w:val="24"/>
                <w:szCs w:val="24"/>
              </w:rPr>
            </w:pPr>
            <w:r w:rsidRPr="00AD0814">
              <w:rPr>
                <w:rFonts w:ascii="Georgia" w:hAnsi="Georgia"/>
                <w:sz w:val="24"/>
                <w:szCs w:val="24"/>
              </w:rPr>
              <w:t>Trimester II</w:t>
            </w:r>
          </w:p>
        </w:tc>
        <w:tc>
          <w:tcPr>
            <w:tcW w:w="815" w:type="pct"/>
          </w:tcPr>
          <w:p w14:paraId="3923F510" w14:textId="77777777" w:rsidR="003C648D" w:rsidRPr="00AD0814" w:rsidRDefault="003C648D" w:rsidP="003508F1">
            <w:pPr>
              <w:jc w:val="center"/>
              <w:rPr>
                <w:rFonts w:ascii="Georgia" w:hAnsi="Georgia"/>
                <w:sz w:val="24"/>
                <w:szCs w:val="24"/>
              </w:rPr>
            </w:pPr>
            <w:r w:rsidRPr="00AD0814">
              <w:rPr>
                <w:rFonts w:ascii="Georgia" w:hAnsi="Georgia"/>
                <w:sz w:val="24"/>
                <w:szCs w:val="24"/>
              </w:rPr>
              <w:t>8</w:t>
            </w:r>
          </w:p>
        </w:tc>
        <w:tc>
          <w:tcPr>
            <w:tcW w:w="851" w:type="pct"/>
          </w:tcPr>
          <w:p w14:paraId="337D3F74" w14:textId="77777777" w:rsidR="003C648D" w:rsidRPr="00AD0814" w:rsidRDefault="003C648D" w:rsidP="003508F1">
            <w:pPr>
              <w:jc w:val="center"/>
              <w:rPr>
                <w:rFonts w:ascii="Georgia" w:hAnsi="Georgia"/>
                <w:sz w:val="24"/>
                <w:szCs w:val="24"/>
              </w:rPr>
            </w:pPr>
            <w:r w:rsidRPr="00AD0814">
              <w:rPr>
                <w:rFonts w:ascii="Georgia" w:hAnsi="Georgia"/>
                <w:sz w:val="24"/>
                <w:szCs w:val="24"/>
              </w:rPr>
              <w:t>9.8 %</w:t>
            </w:r>
          </w:p>
        </w:tc>
      </w:tr>
      <w:tr w:rsidR="003C648D" w:rsidRPr="00AD0814" w14:paraId="710D0615" w14:textId="77777777" w:rsidTr="00AD0814">
        <w:trPr>
          <w:trHeight w:val="261"/>
        </w:trPr>
        <w:tc>
          <w:tcPr>
            <w:tcW w:w="1579" w:type="pct"/>
          </w:tcPr>
          <w:p w14:paraId="5719FCBE" w14:textId="77777777" w:rsidR="003C648D" w:rsidRPr="00AD0814" w:rsidRDefault="003C648D" w:rsidP="003508F1">
            <w:pPr>
              <w:rPr>
                <w:rFonts w:ascii="Georgia" w:hAnsi="Georgia"/>
                <w:b/>
                <w:bCs/>
                <w:sz w:val="24"/>
                <w:szCs w:val="24"/>
              </w:rPr>
            </w:pPr>
          </w:p>
        </w:tc>
        <w:tc>
          <w:tcPr>
            <w:tcW w:w="1755" w:type="pct"/>
          </w:tcPr>
          <w:p w14:paraId="1B01F39F" w14:textId="77777777" w:rsidR="003C648D" w:rsidRPr="00AD0814" w:rsidRDefault="003C648D" w:rsidP="003508F1">
            <w:pPr>
              <w:rPr>
                <w:rFonts w:ascii="Georgia" w:hAnsi="Georgia"/>
                <w:sz w:val="24"/>
                <w:szCs w:val="24"/>
              </w:rPr>
            </w:pPr>
            <w:r w:rsidRPr="00AD0814">
              <w:rPr>
                <w:rFonts w:ascii="Georgia" w:hAnsi="Georgia"/>
                <w:sz w:val="24"/>
                <w:szCs w:val="24"/>
              </w:rPr>
              <w:t>Trimester III</w:t>
            </w:r>
          </w:p>
        </w:tc>
        <w:tc>
          <w:tcPr>
            <w:tcW w:w="815" w:type="pct"/>
          </w:tcPr>
          <w:p w14:paraId="34EBD222" w14:textId="77777777" w:rsidR="003C648D" w:rsidRPr="00AD0814" w:rsidRDefault="003C648D" w:rsidP="003508F1">
            <w:pPr>
              <w:jc w:val="center"/>
              <w:rPr>
                <w:rFonts w:ascii="Georgia" w:hAnsi="Georgia"/>
                <w:sz w:val="24"/>
                <w:szCs w:val="24"/>
              </w:rPr>
            </w:pPr>
            <w:r w:rsidRPr="00AD0814">
              <w:rPr>
                <w:rFonts w:ascii="Georgia" w:hAnsi="Georgia"/>
                <w:sz w:val="24"/>
                <w:szCs w:val="24"/>
              </w:rPr>
              <w:t>71</w:t>
            </w:r>
          </w:p>
        </w:tc>
        <w:tc>
          <w:tcPr>
            <w:tcW w:w="851" w:type="pct"/>
          </w:tcPr>
          <w:p w14:paraId="55E9451B" w14:textId="77777777" w:rsidR="003C648D" w:rsidRPr="00AD0814" w:rsidRDefault="003C648D" w:rsidP="003508F1">
            <w:pPr>
              <w:jc w:val="center"/>
              <w:rPr>
                <w:rFonts w:ascii="Georgia" w:hAnsi="Georgia"/>
                <w:sz w:val="24"/>
                <w:szCs w:val="24"/>
              </w:rPr>
            </w:pPr>
            <w:r w:rsidRPr="00AD0814">
              <w:rPr>
                <w:rFonts w:ascii="Georgia" w:hAnsi="Georgia"/>
                <w:sz w:val="24"/>
                <w:szCs w:val="24"/>
              </w:rPr>
              <w:t>82 %</w:t>
            </w:r>
          </w:p>
        </w:tc>
      </w:tr>
      <w:tr w:rsidR="003C648D" w:rsidRPr="00AD0814" w14:paraId="189C0B6A" w14:textId="77777777" w:rsidTr="00AD0814">
        <w:trPr>
          <w:trHeight w:val="261"/>
        </w:trPr>
        <w:tc>
          <w:tcPr>
            <w:tcW w:w="1579" w:type="pct"/>
          </w:tcPr>
          <w:p w14:paraId="1BAF3557" w14:textId="35D4EAFE" w:rsidR="003C648D" w:rsidRPr="00AD0814" w:rsidRDefault="003C648D" w:rsidP="003508F1">
            <w:pPr>
              <w:rPr>
                <w:rFonts w:ascii="Georgia" w:hAnsi="Georgia"/>
                <w:b/>
                <w:bCs/>
                <w:sz w:val="24"/>
                <w:szCs w:val="24"/>
              </w:rPr>
            </w:pPr>
            <w:r w:rsidRPr="00AD0814">
              <w:rPr>
                <w:rFonts w:ascii="Georgia" w:hAnsi="Georgia"/>
                <w:b/>
                <w:bCs/>
                <w:sz w:val="24"/>
                <w:szCs w:val="24"/>
              </w:rPr>
              <w:t>Parit</w:t>
            </w:r>
            <w:r w:rsidR="00AD0814" w:rsidRPr="00AD0814">
              <w:rPr>
                <w:rFonts w:ascii="Georgia" w:hAnsi="Georgia"/>
                <w:b/>
                <w:bCs/>
                <w:sz w:val="24"/>
                <w:szCs w:val="24"/>
              </w:rPr>
              <w:t>y</w:t>
            </w:r>
          </w:p>
        </w:tc>
        <w:tc>
          <w:tcPr>
            <w:tcW w:w="1755" w:type="pct"/>
          </w:tcPr>
          <w:p w14:paraId="2B9DF8B0" w14:textId="4447E4EB" w:rsidR="003C648D" w:rsidRPr="00AD0814" w:rsidRDefault="003C648D" w:rsidP="003508F1">
            <w:pPr>
              <w:rPr>
                <w:rFonts w:ascii="Georgia" w:hAnsi="Georgia"/>
                <w:sz w:val="24"/>
                <w:szCs w:val="24"/>
              </w:rPr>
            </w:pPr>
            <w:r w:rsidRPr="00AD0814">
              <w:rPr>
                <w:rFonts w:ascii="Georgia" w:hAnsi="Georgia"/>
                <w:sz w:val="24"/>
                <w:szCs w:val="24"/>
              </w:rPr>
              <w:t>Nul</w:t>
            </w:r>
            <w:r w:rsidR="00AD0814" w:rsidRPr="00AD0814">
              <w:rPr>
                <w:rFonts w:ascii="Georgia" w:hAnsi="Georgia"/>
                <w:sz w:val="24"/>
                <w:szCs w:val="24"/>
              </w:rPr>
              <w:t>l</w:t>
            </w:r>
            <w:r w:rsidRPr="00AD0814">
              <w:rPr>
                <w:rFonts w:ascii="Georgia" w:hAnsi="Georgia"/>
                <w:sz w:val="24"/>
                <w:szCs w:val="24"/>
              </w:rPr>
              <w:t>ipara</w:t>
            </w:r>
          </w:p>
        </w:tc>
        <w:tc>
          <w:tcPr>
            <w:tcW w:w="815" w:type="pct"/>
          </w:tcPr>
          <w:p w14:paraId="665A469C" w14:textId="77777777" w:rsidR="003C648D" w:rsidRPr="00AD0814" w:rsidRDefault="003C648D" w:rsidP="003508F1">
            <w:pPr>
              <w:jc w:val="center"/>
              <w:rPr>
                <w:rFonts w:ascii="Georgia" w:hAnsi="Georgia"/>
                <w:sz w:val="24"/>
                <w:szCs w:val="24"/>
              </w:rPr>
            </w:pPr>
            <w:r w:rsidRPr="00AD0814">
              <w:rPr>
                <w:rFonts w:ascii="Georgia" w:hAnsi="Georgia"/>
                <w:sz w:val="24"/>
                <w:szCs w:val="24"/>
              </w:rPr>
              <w:t>25</w:t>
            </w:r>
          </w:p>
        </w:tc>
        <w:tc>
          <w:tcPr>
            <w:tcW w:w="851" w:type="pct"/>
          </w:tcPr>
          <w:p w14:paraId="3053C43C" w14:textId="77777777" w:rsidR="003C648D" w:rsidRPr="00AD0814" w:rsidRDefault="003C648D" w:rsidP="003508F1">
            <w:pPr>
              <w:jc w:val="center"/>
              <w:rPr>
                <w:rFonts w:ascii="Georgia" w:hAnsi="Georgia"/>
                <w:sz w:val="24"/>
                <w:szCs w:val="24"/>
              </w:rPr>
            </w:pPr>
            <w:r w:rsidRPr="00AD0814">
              <w:rPr>
                <w:rFonts w:ascii="Georgia" w:hAnsi="Georgia"/>
                <w:sz w:val="24"/>
                <w:szCs w:val="24"/>
              </w:rPr>
              <w:t>30.5%</w:t>
            </w:r>
          </w:p>
        </w:tc>
      </w:tr>
      <w:tr w:rsidR="003C648D" w:rsidRPr="00AD0814" w14:paraId="30F88622" w14:textId="77777777" w:rsidTr="00AD0814">
        <w:trPr>
          <w:trHeight w:val="261"/>
        </w:trPr>
        <w:tc>
          <w:tcPr>
            <w:tcW w:w="1579" w:type="pct"/>
          </w:tcPr>
          <w:p w14:paraId="356E9E47" w14:textId="77777777" w:rsidR="003C648D" w:rsidRPr="00AD0814" w:rsidRDefault="003C648D" w:rsidP="003508F1">
            <w:pPr>
              <w:rPr>
                <w:rFonts w:ascii="Georgia" w:hAnsi="Georgia"/>
                <w:b/>
                <w:bCs/>
                <w:sz w:val="24"/>
                <w:szCs w:val="24"/>
              </w:rPr>
            </w:pPr>
          </w:p>
        </w:tc>
        <w:tc>
          <w:tcPr>
            <w:tcW w:w="1755" w:type="pct"/>
          </w:tcPr>
          <w:p w14:paraId="6FBAC92E" w14:textId="77777777" w:rsidR="003C648D" w:rsidRPr="00AD0814" w:rsidRDefault="003C648D" w:rsidP="003508F1">
            <w:pPr>
              <w:rPr>
                <w:rFonts w:ascii="Georgia" w:hAnsi="Georgia"/>
                <w:sz w:val="24"/>
                <w:szCs w:val="24"/>
              </w:rPr>
            </w:pPr>
            <w:r w:rsidRPr="00AD0814">
              <w:rPr>
                <w:rFonts w:ascii="Georgia" w:hAnsi="Georgia"/>
                <w:sz w:val="24"/>
                <w:szCs w:val="24"/>
              </w:rPr>
              <w:t>Multipara</w:t>
            </w:r>
          </w:p>
        </w:tc>
        <w:tc>
          <w:tcPr>
            <w:tcW w:w="815" w:type="pct"/>
          </w:tcPr>
          <w:p w14:paraId="6BC4DD2C" w14:textId="77777777" w:rsidR="003C648D" w:rsidRPr="00AD0814" w:rsidRDefault="003C648D" w:rsidP="003508F1">
            <w:pPr>
              <w:jc w:val="center"/>
              <w:rPr>
                <w:rFonts w:ascii="Georgia" w:hAnsi="Georgia"/>
                <w:sz w:val="24"/>
                <w:szCs w:val="24"/>
              </w:rPr>
            </w:pPr>
            <w:r w:rsidRPr="00AD0814">
              <w:rPr>
                <w:rFonts w:ascii="Georgia" w:hAnsi="Georgia"/>
                <w:sz w:val="24"/>
                <w:szCs w:val="24"/>
              </w:rPr>
              <w:t>57</w:t>
            </w:r>
          </w:p>
        </w:tc>
        <w:tc>
          <w:tcPr>
            <w:tcW w:w="851" w:type="pct"/>
          </w:tcPr>
          <w:p w14:paraId="7A65DDBD" w14:textId="77777777" w:rsidR="003C648D" w:rsidRPr="00AD0814" w:rsidRDefault="003C648D" w:rsidP="003508F1">
            <w:pPr>
              <w:jc w:val="center"/>
              <w:rPr>
                <w:rFonts w:ascii="Georgia" w:hAnsi="Georgia"/>
                <w:sz w:val="24"/>
                <w:szCs w:val="24"/>
              </w:rPr>
            </w:pPr>
            <w:r w:rsidRPr="00AD0814">
              <w:rPr>
                <w:rFonts w:ascii="Georgia" w:hAnsi="Georgia"/>
                <w:sz w:val="24"/>
                <w:szCs w:val="24"/>
              </w:rPr>
              <w:t>69.5%</w:t>
            </w:r>
          </w:p>
        </w:tc>
      </w:tr>
      <w:tr w:rsidR="003C648D" w:rsidRPr="00AD0814" w14:paraId="55F9B019" w14:textId="77777777" w:rsidTr="00AD0814">
        <w:trPr>
          <w:trHeight w:val="261"/>
        </w:trPr>
        <w:tc>
          <w:tcPr>
            <w:tcW w:w="1579" w:type="pct"/>
          </w:tcPr>
          <w:p w14:paraId="493EA489" w14:textId="1CDAF9F4" w:rsidR="003C648D" w:rsidRPr="00AD0814" w:rsidRDefault="00AD0814" w:rsidP="003508F1">
            <w:pPr>
              <w:rPr>
                <w:rFonts w:ascii="Georgia" w:hAnsi="Georgia"/>
                <w:b/>
                <w:bCs/>
                <w:sz w:val="24"/>
                <w:szCs w:val="24"/>
              </w:rPr>
            </w:pPr>
            <w:r w:rsidRPr="00AD0814">
              <w:rPr>
                <w:rFonts w:ascii="Georgia" w:hAnsi="Georgia"/>
                <w:b/>
                <w:bCs/>
                <w:sz w:val="24"/>
                <w:szCs w:val="24"/>
              </w:rPr>
              <w:t>BMI</w:t>
            </w:r>
          </w:p>
        </w:tc>
        <w:tc>
          <w:tcPr>
            <w:tcW w:w="1755" w:type="pct"/>
          </w:tcPr>
          <w:p w14:paraId="033B01FA" w14:textId="522011D1" w:rsidR="003C648D" w:rsidRPr="00AD0814" w:rsidRDefault="003C648D" w:rsidP="003508F1">
            <w:pPr>
              <w:rPr>
                <w:rFonts w:ascii="Georgia" w:hAnsi="Georgia"/>
                <w:sz w:val="24"/>
                <w:szCs w:val="24"/>
              </w:rPr>
            </w:pPr>
            <w:r w:rsidRPr="00AD0814">
              <w:rPr>
                <w:rFonts w:ascii="Georgia" w:hAnsi="Georgia"/>
                <w:i/>
                <w:iCs/>
                <w:sz w:val="24"/>
                <w:szCs w:val="24"/>
              </w:rPr>
              <w:t>Underweight</w:t>
            </w:r>
            <w:r w:rsidRPr="00AD0814">
              <w:rPr>
                <w:rFonts w:ascii="Georgia" w:hAnsi="Georgia"/>
                <w:sz w:val="24"/>
                <w:szCs w:val="24"/>
              </w:rPr>
              <w:t xml:space="preserve"> (&lt;18.5</w:t>
            </w:r>
            <w:r w:rsidR="00AD0814" w:rsidRPr="00AD0814">
              <w:rPr>
                <w:rFonts w:ascii="Georgia" w:hAnsi="Georgia"/>
                <w:sz w:val="24"/>
                <w:szCs w:val="24"/>
              </w:rPr>
              <w:t xml:space="preserve"> km/m</w:t>
            </w:r>
            <w:r w:rsidR="00AD0814" w:rsidRPr="00AD0814">
              <w:rPr>
                <w:rFonts w:ascii="Georgia" w:hAnsi="Georgia"/>
                <w:sz w:val="24"/>
                <w:szCs w:val="24"/>
                <w:vertAlign w:val="superscript"/>
              </w:rPr>
              <w:t>2</w:t>
            </w:r>
            <w:r w:rsidRPr="00AD0814">
              <w:rPr>
                <w:rFonts w:ascii="Georgia" w:hAnsi="Georgia"/>
                <w:sz w:val="24"/>
                <w:szCs w:val="24"/>
              </w:rPr>
              <w:t>)</w:t>
            </w:r>
          </w:p>
        </w:tc>
        <w:tc>
          <w:tcPr>
            <w:tcW w:w="815" w:type="pct"/>
          </w:tcPr>
          <w:p w14:paraId="09C77E02" w14:textId="77777777" w:rsidR="003C648D" w:rsidRPr="00AD0814" w:rsidRDefault="003C648D" w:rsidP="003508F1">
            <w:pPr>
              <w:jc w:val="center"/>
              <w:rPr>
                <w:rFonts w:ascii="Georgia" w:hAnsi="Georgia"/>
                <w:sz w:val="24"/>
                <w:szCs w:val="24"/>
              </w:rPr>
            </w:pPr>
            <w:r w:rsidRPr="00AD0814">
              <w:rPr>
                <w:rFonts w:ascii="Georgia" w:hAnsi="Georgia"/>
                <w:sz w:val="24"/>
                <w:szCs w:val="24"/>
              </w:rPr>
              <w:t>5</w:t>
            </w:r>
          </w:p>
        </w:tc>
        <w:tc>
          <w:tcPr>
            <w:tcW w:w="851" w:type="pct"/>
          </w:tcPr>
          <w:p w14:paraId="4539D052" w14:textId="77777777" w:rsidR="003C648D" w:rsidRPr="00AD0814" w:rsidRDefault="003C648D" w:rsidP="003508F1">
            <w:pPr>
              <w:jc w:val="center"/>
              <w:rPr>
                <w:rFonts w:ascii="Georgia" w:hAnsi="Georgia"/>
                <w:sz w:val="24"/>
                <w:szCs w:val="24"/>
              </w:rPr>
            </w:pPr>
            <w:r w:rsidRPr="00AD0814">
              <w:rPr>
                <w:rFonts w:ascii="Georgia" w:hAnsi="Georgia"/>
                <w:sz w:val="24"/>
                <w:szCs w:val="24"/>
              </w:rPr>
              <w:t>6.1%</w:t>
            </w:r>
          </w:p>
        </w:tc>
      </w:tr>
      <w:tr w:rsidR="003C648D" w:rsidRPr="00AD0814" w14:paraId="37901B54" w14:textId="77777777" w:rsidTr="00AD0814">
        <w:trPr>
          <w:trHeight w:val="261"/>
        </w:trPr>
        <w:tc>
          <w:tcPr>
            <w:tcW w:w="1579" w:type="pct"/>
          </w:tcPr>
          <w:p w14:paraId="66E58339" w14:textId="77777777" w:rsidR="003C648D" w:rsidRPr="00AD0814" w:rsidRDefault="003C648D" w:rsidP="003508F1">
            <w:pPr>
              <w:rPr>
                <w:rFonts w:ascii="Georgia" w:hAnsi="Georgia"/>
                <w:b/>
                <w:bCs/>
                <w:sz w:val="24"/>
                <w:szCs w:val="24"/>
              </w:rPr>
            </w:pPr>
          </w:p>
        </w:tc>
        <w:tc>
          <w:tcPr>
            <w:tcW w:w="1755" w:type="pct"/>
          </w:tcPr>
          <w:p w14:paraId="0DE8213D" w14:textId="38F5AB30" w:rsidR="003C648D" w:rsidRPr="00AD0814" w:rsidRDefault="003C648D" w:rsidP="003508F1">
            <w:pPr>
              <w:rPr>
                <w:rFonts w:ascii="Georgia" w:hAnsi="Georgia"/>
                <w:sz w:val="24"/>
                <w:szCs w:val="24"/>
              </w:rPr>
            </w:pPr>
            <w:r w:rsidRPr="00AD0814">
              <w:rPr>
                <w:rFonts w:ascii="Georgia" w:hAnsi="Georgia"/>
                <w:sz w:val="24"/>
                <w:szCs w:val="24"/>
              </w:rPr>
              <w:t>Normal (18.5-25</w:t>
            </w:r>
            <w:r w:rsidR="00AD0814" w:rsidRPr="00AD0814">
              <w:rPr>
                <w:rFonts w:ascii="Georgia" w:hAnsi="Georgia"/>
                <w:sz w:val="24"/>
                <w:szCs w:val="24"/>
              </w:rPr>
              <w:t xml:space="preserve"> km/m</w:t>
            </w:r>
            <w:r w:rsidR="00AD0814" w:rsidRPr="00AD0814">
              <w:rPr>
                <w:rFonts w:ascii="Georgia" w:hAnsi="Georgia"/>
                <w:sz w:val="24"/>
                <w:szCs w:val="24"/>
                <w:vertAlign w:val="superscript"/>
              </w:rPr>
              <w:t>2</w:t>
            </w:r>
            <w:r w:rsidRPr="00AD0814">
              <w:rPr>
                <w:rFonts w:ascii="Georgia" w:hAnsi="Georgia"/>
                <w:sz w:val="24"/>
                <w:szCs w:val="24"/>
              </w:rPr>
              <w:t>)</w:t>
            </w:r>
          </w:p>
        </w:tc>
        <w:tc>
          <w:tcPr>
            <w:tcW w:w="815" w:type="pct"/>
          </w:tcPr>
          <w:p w14:paraId="1D4FDA7C" w14:textId="77777777" w:rsidR="003C648D" w:rsidRPr="00AD0814" w:rsidRDefault="003C648D" w:rsidP="003508F1">
            <w:pPr>
              <w:jc w:val="center"/>
              <w:rPr>
                <w:rFonts w:ascii="Georgia" w:hAnsi="Georgia"/>
                <w:sz w:val="24"/>
                <w:szCs w:val="24"/>
              </w:rPr>
            </w:pPr>
            <w:r w:rsidRPr="00AD0814">
              <w:rPr>
                <w:rFonts w:ascii="Georgia" w:hAnsi="Georgia"/>
                <w:sz w:val="24"/>
                <w:szCs w:val="24"/>
              </w:rPr>
              <w:t>38</w:t>
            </w:r>
          </w:p>
        </w:tc>
        <w:tc>
          <w:tcPr>
            <w:tcW w:w="851" w:type="pct"/>
          </w:tcPr>
          <w:p w14:paraId="1B7D78CD" w14:textId="77777777" w:rsidR="003C648D" w:rsidRPr="00AD0814" w:rsidRDefault="003C648D" w:rsidP="003508F1">
            <w:pPr>
              <w:jc w:val="center"/>
              <w:rPr>
                <w:rFonts w:ascii="Georgia" w:hAnsi="Georgia"/>
                <w:sz w:val="24"/>
                <w:szCs w:val="24"/>
              </w:rPr>
            </w:pPr>
            <w:r w:rsidRPr="00AD0814">
              <w:rPr>
                <w:rFonts w:ascii="Georgia" w:hAnsi="Georgia"/>
                <w:sz w:val="24"/>
                <w:szCs w:val="24"/>
              </w:rPr>
              <w:t>46.3 %</w:t>
            </w:r>
          </w:p>
        </w:tc>
      </w:tr>
      <w:tr w:rsidR="003C648D" w:rsidRPr="00AD0814" w14:paraId="2F619BC8" w14:textId="77777777" w:rsidTr="00AD0814">
        <w:trPr>
          <w:trHeight w:val="261"/>
        </w:trPr>
        <w:tc>
          <w:tcPr>
            <w:tcW w:w="1579" w:type="pct"/>
          </w:tcPr>
          <w:p w14:paraId="2E752A9A" w14:textId="77777777" w:rsidR="003C648D" w:rsidRPr="00AD0814" w:rsidRDefault="003C648D" w:rsidP="003508F1">
            <w:pPr>
              <w:rPr>
                <w:rFonts w:ascii="Georgia" w:hAnsi="Georgia"/>
                <w:b/>
                <w:bCs/>
                <w:sz w:val="24"/>
                <w:szCs w:val="24"/>
              </w:rPr>
            </w:pPr>
          </w:p>
        </w:tc>
        <w:tc>
          <w:tcPr>
            <w:tcW w:w="1755" w:type="pct"/>
          </w:tcPr>
          <w:p w14:paraId="5FF01B8D" w14:textId="148900FB" w:rsidR="003C648D" w:rsidRPr="00AD0814" w:rsidRDefault="003C648D" w:rsidP="003508F1">
            <w:pPr>
              <w:rPr>
                <w:rFonts w:ascii="Georgia" w:hAnsi="Georgia"/>
                <w:sz w:val="24"/>
                <w:szCs w:val="24"/>
              </w:rPr>
            </w:pPr>
            <w:r w:rsidRPr="00AD0814">
              <w:rPr>
                <w:rFonts w:ascii="Georgia" w:hAnsi="Georgia"/>
                <w:i/>
                <w:iCs/>
                <w:sz w:val="24"/>
                <w:szCs w:val="24"/>
              </w:rPr>
              <w:t>Overweight</w:t>
            </w:r>
            <w:r w:rsidRPr="00AD0814">
              <w:rPr>
                <w:rFonts w:ascii="Georgia" w:hAnsi="Georgia"/>
                <w:sz w:val="24"/>
                <w:szCs w:val="24"/>
              </w:rPr>
              <w:t xml:space="preserve"> (&gt;25</w:t>
            </w:r>
            <w:r w:rsidR="00AD0814" w:rsidRPr="00AD0814">
              <w:rPr>
                <w:rFonts w:ascii="Georgia" w:hAnsi="Georgia"/>
                <w:sz w:val="24"/>
                <w:szCs w:val="24"/>
              </w:rPr>
              <w:t xml:space="preserve"> km/m</w:t>
            </w:r>
            <w:r w:rsidR="00AD0814" w:rsidRPr="00AD0814">
              <w:rPr>
                <w:rFonts w:ascii="Georgia" w:hAnsi="Georgia"/>
                <w:sz w:val="24"/>
                <w:szCs w:val="24"/>
                <w:vertAlign w:val="superscript"/>
              </w:rPr>
              <w:t>2</w:t>
            </w:r>
            <w:r w:rsidRPr="00AD0814">
              <w:rPr>
                <w:rFonts w:ascii="Georgia" w:hAnsi="Georgia"/>
                <w:sz w:val="24"/>
                <w:szCs w:val="24"/>
              </w:rPr>
              <w:t>)</w:t>
            </w:r>
          </w:p>
        </w:tc>
        <w:tc>
          <w:tcPr>
            <w:tcW w:w="815" w:type="pct"/>
          </w:tcPr>
          <w:p w14:paraId="195DE69D" w14:textId="77777777" w:rsidR="003C648D" w:rsidRPr="00AD0814" w:rsidRDefault="003C648D" w:rsidP="003508F1">
            <w:pPr>
              <w:jc w:val="center"/>
              <w:rPr>
                <w:rFonts w:ascii="Georgia" w:hAnsi="Georgia"/>
                <w:sz w:val="24"/>
                <w:szCs w:val="24"/>
              </w:rPr>
            </w:pPr>
            <w:r w:rsidRPr="00AD0814">
              <w:rPr>
                <w:rFonts w:ascii="Georgia" w:hAnsi="Georgia"/>
                <w:sz w:val="24"/>
                <w:szCs w:val="24"/>
              </w:rPr>
              <w:t>29</w:t>
            </w:r>
          </w:p>
        </w:tc>
        <w:tc>
          <w:tcPr>
            <w:tcW w:w="851" w:type="pct"/>
          </w:tcPr>
          <w:p w14:paraId="4264C836" w14:textId="77777777" w:rsidR="003C648D" w:rsidRPr="00AD0814" w:rsidRDefault="003C648D" w:rsidP="003508F1">
            <w:pPr>
              <w:jc w:val="center"/>
              <w:rPr>
                <w:rFonts w:ascii="Georgia" w:hAnsi="Georgia"/>
                <w:sz w:val="24"/>
                <w:szCs w:val="24"/>
              </w:rPr>
            </w:pPr>
            <w:r w:rsidRPr="00AD0814">
              <w:rPr>
                <w:rFonts w:ascii="Georgia" w:hAnsi="Georgia"/>
                <w:sz w:val="24"/>
                <w:szCs w:val="24"/>
              </w:rPr>
              <w:t>35.4 %</w:t>
            </w:r>
          </w:p>
        </w:tc>
      </w:tr>
      <w:tr w:rsidR="003C648D" w:rsidRPr="00AD0814" w14:paraId="2E510C6C" w14:textId="77777777" w:rsidTr="00AD0814">
        <w:trPr>
          <w:trHeight w:val="261"/>
        </w:trPr>
        <w:tc>
          <w:tcPr>
            <w:tcW w:w="1579" w:type="pct"/>
          </w:tcPr>
          <w:p w14:paraId="4EA20B2B" w14:textId="4CD86BFC" w:rsidR="003C648D" w:rsidRPr="00AD0814" w:rsidRDefault="00AD0814" w:rsidP="003508F1">
            <w:pPr>
              <w:rPr>
                <w:rFonts w:ascii="Georgia" w:hAnsi="Georgia"/>
                <w:b/>
                <w:bCs/>
                <w:sz w:val="24"/>
                <w:szCs w:val="24"/>
              </w:rPr>
            </w:pPr>
            <w:r w:rsidRPr="00AD0814">
              <w:rPr>
                <w:rFonts w:ascii="Georgia" w:hAnsi="Georgia"/>
                <w:b/>
                <w:bCs/>
                <w:sz w:val="24"/>
                <w:szCs w:val="24"/>
              </w:rPr>
              <w:t>Severity</w:t>
            </w:r>
          </w:p>
        </w:tc>
        <w:tc>
          <w:tcPr>
            <w:tcW w:w="1755" w:type="pct"/>
          </w:tcPr>
          <w:p w14:paraId="39933D59" w14:textId="40F411F3" w:rsidR="003C648D" w:rsidRPr="00AD0814" w:rsidRDefault="00AD0814" w:rsidP="003508F1">
            <w:pPr>
              <w:rPr>
                <w:rFonts w:ascii="Georgia" w:hAnsi="Georgia"/>
                <w:sz w:val="24"/>
                <w:szCs w:val="24"/>
              </w:rPr>
            </w:pPr>
            <w:r w:rsidRPr="00AD0814">
              <w:rPr>
                <w:rFonts w:ascii="Georgia" w:hAnsi="Georgia"/>
                <w:sz w:val="24"/>
                <w:szCs w:val="24"/>
              </w:rPr>
              <w:t>Severe</w:t>
            </w:r>
          </w:p>
        </w:tc>
        <w:tc>
          <w:tcPr>
            <w:tcW w:w="815" w:type="pct"/>
          </w:tcPr>
          <w:p w14:paraId="60A5592B" w14:textId="77777777" w:rsidR="003C648D" w:rsidRPr="00AD0814" w:rsidRDefault="003C648D" w:rsidP="003508F1">
            <w:pPr>
              <w:jc w:val="center"/>
              <w:rPr>
                <w:rFonts w:ascii="Georgia" w:hAnsi="Georgia"/>
                <w:sz w:val="24"/>
                <w:szCs w:val="24"/>
              </w:rPr>
            </w:pPr>
            <w:r w:rsidRPr="00AD0814">
              <w:rPr>
                <w:rFonts w:ascii="Georgia" w:hAnsi="Georgia"/>
                <w:sz w:val="24"/>
                <w:szCs w:val="24"/>
              </w:rPr>
              <w:t>27</w:t>
            </w:r>
          </w:p>
        </w:tc>
        <w:tc>
          <w:tcPr>
            <w:tcW w:w="851" w:type="pct"/>
          </w:tcPr>
          <w:p w14:paraId="425ABEA8" w14:textId="77777777" w:rsidR="003C648D" w:rsidRPr="00AD0814" w:rsidRDefault="003C648D" w:rsidP="003508F1">
            <w:pPr>
              <w:jc w:val="center"/>
              <w:rPr>
                <w:rFonts w:ascii="Georgia" w:hAnsi="Georgia"/>
                <w:sz w:val="24"/>
                <w:szCs w:val="24"/>
              </w:rPr>
            </w:pPr>
            <w:r w:rsidRPr="00AD0814">
              <w:rPr>
                <w:rFonts w:ascii="Georgia" w:hAnsi="Georgia"/>
                <w:sz w:val="24"/>
                <w:szCs w:val="24"/>
              </w:rPr>
              <w:t>32.9%</w:t>
            </w:r>
          </w:p>
        </w:tc>
      </w:tr>
      <w:tr w:rsidR="003C648D" w:rsidRPr="00AD0814" w14:paraId="5E4B7BE8" w14:textId="77777777" w:rsidTr="00AD0814">
        <w:trPr>
          <w:trHeight w:val="261"/>
        </w:trPr>
        <w:tc>
          <w:tcPr>
            <w:tcW w:w="1579" w:type="pct"/>
          </w:tcPr>
          <w:p w14:paraId="76565975" w14:textId="77777777" w:rsidR="003C648D" w:rsidRPr="00AD0814" w:rsidRDefault="003C648D" w:rsidP="003508F1">
            <w:pPr>
              <w:rPr>
                <w:rFonts w:ascii="Georgia" w:hAnsi="Georgia"/>
                <w:b/>
                <w:bCs/>
                <w:sz w:val="24"/>
                <w:szCs w:val="24"/>
              </w:rPr>
            </w:pPr>
          </w:p>
        </w:tc>
        <w:tc>
          <w:tcPr>
            <w:tcW w:w="1755" w:type="pct"/>
          </w:tcPr>
          <w:p w14:paraId="69B2CF9E" w14:textId="73910C8C" w:rsidR="003C648D" w:rsidRPr="00AD0814" w:rsidRDefault="00AD0814" w:rsidP="003508F1">
            <w:pPr>
              <w:rPr>
                <w:rFonts w:ascii="Georgia" w:hAnsi="Georgia"/>
                <w:sz w:val="24"/>
                <w:szCs w:val="24"/>
              </w:rPr>
            </w:pPr>
            <w:r w:rsidRPr="00AD0814">
              <w:rPr>
                <w:rFonts w:ascii="Georgia" w:hAnsi="Georgia"/>
                <w:sz w:val="24"/>
                <w:szCs w:val="24"/>
              </w:rPr>
              <w:t>Non-severe</w:t>
            </w:r>
          </w:p>
        </w:tc>
        <w:tc>
          <w:tcPr>
            <w:tcW w:w="815" w:type="pct"/>
          </w:tcPr>
          <w:p w14:paraId="0BD3D2D1" w14:textId="77777777" w:rsidR="003C648D" w:rsidRPr="00AD0814" w:rsidRDefault="003C648D" w:rsidP="003508F1">
            <w:pPr>
              <w:jc w:val="center"/>
              <w:rPr>
                <w:rFonts w:ascii="Georgia" w:hAnsi="Georgia"/>
                <w:sz w:val="24"/>
                <w:szCs w:val="24"/>
              </w:rPr>
            </w:pPr>
            <w:r w:rsidRPr="00AD0814">
              <w:rPr>
                <w:rFonts w:ascii="Georgia" w:hAnsi="Georgia"/>
                <w:sz w:val="24"/>
                <w:szCs w:val="24"/>
              </w:rPr>
              <w:t>55</w:t>
            </w:r>
          </w:p>
        </w:tc>
        <w:tc>
          <w:tcPr>
            <w:tcW w:w="851" w:type="pct"/>
          </w:tcPr>
          <w:p w14:paraId="584B5D69" w14:textId="77777777" w:rsidR="003C648D" w:rsidRPr="00AD0814" w:rsidRDefault="003C648D" w:rsidP="003508F1">
            <w:pPr>
              <w:jc w:val="center"/>
              <w:rPr>
                <w:rFonts w:ascii="Georgia" w:hAnsi="Georgia"/>
                <w:sz w:val="24"/>
                <w:szCs w:val="24"/>
              </w:rPr>
            </w:pPr>
            <w:r w:rsidRPr="00AD0814">
              <w:rPr>
                <w:rFonts w:ascii="Georgia" w:hAnsi="Georgia"/>
                <w:sz w:val="24"/>
                <w:szCs w:val="24"/>
              </w:rPr>
              <w:t>67.1%</w:t>
            </w:r>
          </w:p>
        </w:tc>
      </w:tr>
      <w:tr w:rsidR="003C648D" w:rsidRPr="00AD0814" w14:paraId="385CD630" w14:textId="77777777" w:rsidTr="00AD0814">
        <w:trPr>
          <w:trHeight w:val="261"/>
        </w:trPr>
        <w:tc>
          <w:tcPr>
            <w:tcW w:w="1579" w:type="pct"/>
          </w:tcPr>
          <w:p w14:paraId="10DD494D" w14:textId="4CAB6391" w:rsidR="003C648D" w:rsidRPr="00AD0814" w:rsidRDefault="003C648D" w:rsidP="003508F1">
            <w:pPr>
              <w:rPr>
                <w:rFonts w:ascii="Georgia" w:hAnsi="Georgia"/>
                <w:b/>
                <w:bCs/>
                <w:sz w:val="24"/>
                <w:szCs w:val="24"/>
              </w:rPr>
            </w:pPr>
            <w:r w:rsidRPr="00AD0814">
              <w:rPr>
                <w:rFonts w:ascii="Georgia" w:hAnsi="Georgia"/>
                <w:b/>
                <w:bCs/>
                <w:sz w:val="24"/>
                <w:szCs w:val="24"/>
              </w:rPr>
              <w:t>Mortalit</w:t>
            </w:r>
            <w:r w:rsidR="00AD0814" w:rsidRPr="00AD0814">
              <w:rPr>
                <w:rFonts w:ascii="Georgia" w:hAnsi="Georgia"/>
                <w:b/>
                <w:bCs/>
                <w:sz w:val="24"/>
                <w:szCs w:val="24"/>
              </w:rPr>
              <w:t>y</w:t>
            </w:r>
          </w:p>
        </w:tc>
        <w:tc>
          <w:tcPr>
            <w:tcW w:w="1755" w:type="pct"/>
          </w:tcPr>
          <w:p w14:paraId="1451D688" w14:textId="1DCE08BF" w:rsidR="003C648D" w:rsidRPr="00AD0814" w:rsidRDefault="00AD0814" w:rsidP="003508F1">
            <w:pPr>
              <w:rPr>
                <w:rFonts w:ascii="Georgia" w:hAnsi="Georgia"/>
                <w:sz w:val="24"/>
                <w:szCs w:val="24"/>
              </w:rPr>
            </w:pPr>
            <w:r w:rsidRPr="00AD0814">
              <w:rPr>
                <w:rFonts w:ascii="Georgia" w:hAnsi="Georgia"/>
                <w:sz w:val="24"/>
                <w:szCs w:val="24"/>
              </w:rPr>
              <w:t>Death</w:t>
            </w:r>
          </w:p>
        </w:tc>
        <w:tc>
          <w:tcPr>
            <w:tcW w:w="815" w:type="pct"/>
          </w:tcPr>
          <w:p w14:paraId="229FE4CB" w14:textId="77777777" w:rsidR="003C648D" w:rsidRPr="00AD0814" w:rsidRDefault="003C648D" w:rsidP="003508F1">
            <w:pPr>
              <w:jc w:val="center"/>
              <w:rPr>
                <w:rFonts w:ascii="Georgia" w:hAnsi="Georgia"/>
                <w:sz w:val="24"/>
                <w:szCs w:val="24"/>
              </w:rPr>
            </w:pPr>
            <w:r w:rsidRPr="00AD0814">
              <w:rPr>
                <w:rFonts w:ascii="Georgia" w:hAnsi="Georgia"/>
                <w:sz w:val="24"/>
                <w:szCs w:val="24"/>
              </w:rPr>
              <w:t>30</w:t>
            </w:r>
          </w:p>
        </w:tc>
        <w:tc>
          <w:tcPr>
            <w:tcW w:w="851" w:type="pct"/>
          </w:tcPr>
          <w:p w14:paraId="6B18FADD" w14:textId="77777777" w:rsidR="003C648D" w:rsidRPr="00AD0814" w:rsidRDefault="003C648D" w:rsidP="003508F1">
            <w:pPr>
              <w:jc w:val="center"/>
              <w:rPr>
                <w:rFonts w:ascii="Georgia" w:hAnsi="Georgia"/>
                <w:sz w:val="24"/>
                <w:szCs w:val="24"/>
              </w:rPr>
            </w:pPr>
            <w:r w:rsidRPr="00AD0814">
              <w:rPr>
                <w:rFonts w:ascii="Georgia" w:hAnsi="Georgia"/>
                <w:sz w:val="24"/>
                <w:szCs w:val="24"/>
              </w:rPr>
              <w:t>36.6%</w:t>
            </w:r>
          </w:p>
        </w:tc>
      </w:tr>
      <w:tr w:rsidR="003C648D" w:rsidRPr="00AD0814" w14:paraId="39C2A891" w14:textId="77777777" w:rsidTr="00AD0814">
        <w:trPr>
          <w:trHeight w:val="261"/>
        </w:trPr>
        <w:tc>
          <w:tcPr>
            <w:tcW w:w="1579" w:type="pct"/>
          </w:tcPr>
          <w:p w14:paraId="5C91CA79" w14:textId="77777777" w:rsidR="003C648D" w:rsidRPr="00AD0814" w:rsidRDefault="003C648D" w:rsidP="003508F1">
            <w:pPr>
              <w:rPr>
                <w:rFonts w:ascii="Georgia" w:hAnsi="Georgia"/>
                <w:b/>
                <w:bCs/>
                <w:i/>
                <w:iCs/>
                <w:sz w:val="24"/>
                <w:szCs w:val="24"/>
              </w:rPr>
            </w:pPr>
          </w:p>
        </w:tc>
        <w:tc>
          <w:tcPr>
            <w:tcW w:w="1755" w:type="pct"/>
          </w:tcPr>
          <w:p w14:paraId="60117865" w14:textId="055278EB" w:rsidR="003C648D" w:rsidRPr="00AD0814" w:rsidRDefault="00AD0814" w:rsidP="003508F1">
            <w:pPr>
              <w:rPr>
                <w:rFonts w:ascii="Georgia" w:hAnsi="Georgia"/>
                <w:sz w:val="24"/>
                <w:szCs w:val="24"/>
              </w:rPr>
            </w:pPr>
            <w:r w:rsidRPr="00AD0814">
              <w:rPr>
                <w:rFonts w:ascii="Georgia" w:hAnsi="Georgia"/>
                <w:sz w:val="24"/>
                <w:szCs w:val="24"/>
              </w:rPr>
              <w:t>Alive</w:t>
            </w:r>
          </w:p>
        </w:tc>
        <w:tc>
          <w:tcPr>
            <w:tcW w:w="815" w:type="pct"/>
          </w:tcPr>
          <w:p w14:paraId="19449EE0" w14:textId="77777777" w:rsidR="003C648D" w:rsidRPr="00AD0814" w:rsidRDefault="003C648D" w:rsidP="003508F1">
            <w:pPr>
              <w:jc w:val="center"/>
              <w:rPr>
                <w:rFonts w:ascii="Georgia" w:hAnsi="Georgia"/>
                <w:sz w:val="24"/>
                <w:szCs w:val="24"/>
              </w:rPr>
            </w:pPr>
            <w:r w:rsidRPr="00AD0814">
              <w:rPr>
                <w:rFonts w:ascii="Georgia" w:hAnsi="Georgia"/>
                <w:sz w:val="24"/>
                <w:szCs w:val="24"/>
              </w:rPr>
              <w:t>52</w:t>
            </w:r>
          </w:p>
        </w:tc>
        <w:tc>
          <w:tcPr>
            <w:tcW w:w="851" w:type="pct"/>
          </w:tcPr>
          <w:p w14:paraId="788FA53A" w14:textId="77777777" w:rsidR="003C648D" w:rsidRPr="00AD0814" w:rsidRDefault="003C648D" w:rsidP="003508F1">
            <w:pPr>
              <w:jc w:val="center"/>
              <w:rPr>
                <w:rFonts w:ascii="Georgia" w:hAnsi="Georgia"/>
                <w:sz w:val="24"/>
                <w:szCs w:val="24"/>
              </w:rPr>
            </w:pPr>
            <w:r w:rsidRPr="00AD0814">
              <w:rPr>
                <w:rFonts w:ascii="Georgia" w:hAnsi="Georgia"/>
                <w:sz w:val="24"/>
                <w:szCs w:val="24"/>
              </w:rPr>
              <w:t>63.4%</w:t>
            </w:r>
          </w:p>
        </w:tc>
      </w:tr>
      <w:tr w:rsidR="003C648D" w:rsidRPr="00AD0814" w14:paraId="7C074299" w14:textId="77777777" w:rsidTr="00AD0814">
        <w:trPr>
          <w:trHeight w:val="261"/>
        </w:trPr>
        <w:tc>
          <w:tcPr>
            <w:tcW w:w="1579" w:type="pct"/>
          </w:tcPr>
          <w:p w14:paraId="7BC99E4F" w14:textId="230ED4EE" w:rsidR="003C648D" w:rsidRPr="00AD0814" w:rsidRDefault="00AD0814" w:rsidP="003508F1">
            <w:pPr>
              <w:rPr>
                <w:rFonts w:ascii="Georgia" w:hAnsi="Georgia"/>
                <w:b/>
                <w:bCs/>
                <w:sz w:val="24"/>
                <w:szCs w:val="24"/>
              </w:rPr>
            </w:pPr>
            <w:r w:rsidRPr="00AD0814">
              <w:rPr>
                <w:rFonts w:ascii="Georgia" w:hAnsi="Georgia"/>
                <w:b/>
                <w:bCs/>
                <w:sz w:val="24"/>
                <w:szCs w:val="24"/>
              </w:rPr>
              <w:t>Clinical Manifestation</w:t>
            </w:r>
          </w:p>
        </w:tc>
        <w:tc>
          <w:tcPr>
            <w:tcW w:w="1755" w:type="pct"/>
          </w:tcPr>
          <w:p w14:paraId="00CB4286" w14:textId="6C2A029D" w:rsidR="003C648D" w:rsidRPr="00AD0814" w:rsidRDefault="003C648D" w:rsidP="003508F1">
            <w:pPr>
              <w:rPr>
                <w:rFonts w:ascii="Georgia" w:hAnsi="Georgia"/>
                <w:sz w:val="24"/>
                <w:szCs w:val="24"/>
              </w:rPr>
            </w:pPr>
            <w:r w:rsidRPr="00AD0814">
              <w:rPr>
                <w:rFonts w:ascii="Georgia" w:hAnsi="Georgia"/>
                <w:sz w:val="24"/>
                <w:szCs w:val="24"/>
              </w:rPr>
              <w:t>As</w:t>
            </w:r>
            <w:r w:rsidR="00AD0814" w:rsidRPr="00AD0814">
              <w:rPr>
                <w:rFonts w:ascii="Georgia" w:hAnsi="Georgia"/>
                <w:sz w:val="24"/>
                <w:szCs w:val="24"/>
              </w:rPr>
              <w:t>y</w:t>
            </w:r>
            <w:r w:rsidRPr="00AD0814">
              <w:rPr>
                <w:rFonts w:ascii="Georgia" w:hAnsi="Georgia"/>
                <w:sz w:val="24"/>
                <w:szCs w:val="24"/>
              </w:rPr>
              <w:t>m</w:t>
            </w:r>
            <w:r w:rsidR="00AD0814" w:rsidRPr="00AD0814">
              <w:rPr>
                <w:rFonts w:ascii="Georgia" w:hAnsi="Georgia"/>
                <w:sz w:val="24"/>
                <w:szCs w:val="24"/>
              </w:rPr>
              <w:t>p</w:t>
            </w:r>
            <w:r w:rsidRPr="00AD0814">
              <w:rPr>
                <w:rFonts w:ascii="Georgia" w:hAnsi="Georgia"/>
                <w:sz w:val="24"/>
                <w:szCs w:val="24"/>
              </w:rPr>
              <w:t>tomati</w:t>
            </w:r>
            <w:r w:rsidR="00AD0814" w:rsidRPr="00AD0814">
              <w:rPr>
                <w:rFonts w:ascii="Georgia" w:hAnsi="Georgia"/>
                <w:sz w:val="24"/>
                <w:szCs w:val="24"/>
              </w:rPr>
              <w:t>c</w:t>
            </w:r>
          </w:p>
        </w:tc>
        <w:tc>
          <w:tcPr>
            <w:tcW w:w="815" w:type="pct"/>
          </w:tcPr>
          <w:p w14:paraId="10C3D20B" w14:textId="77777777" w:rsidR="003C648D" w:rsidRPr="00AD0814" w:rsidRDefault="003C648D" w:rsidP="003508F1">
            <w:pPr>
              <w:jc w:val="center"/>
              <w:rPr>
                <w:rFonts w:ascii="Georgia" w:hAnsi="Georgia"/>
                <w:sz w:val="24"/>
                <w:szCs w:val="24"/>
              </w:rPr>
            </w:pPr>
            <w:r w:rsidRPr="00AD0814">
              <w:rPr>
                <w:rFonts w:ascii="Georgia" w:hAnsi="Georgia"/>
                <w:sz w:val="24"/>
                <w:szCs w:val="24"/>
              </w:rPr>
              <w:t>34</w:t>
            </w:r>
          </w:p>
        </w:tc>
        <w:tc>
          <w:tcPr>
            <w:tcW w:w="851" w:type="pct"/>
          </w:tcPr>
          <w:p w14:paraId="435DAECA" w14:textId="77777777" w:rsidR="003C648D" w:rsidRPr="00AD0814" w:rsidRDefault="003C648D" w:rsidP="003508F1">
            <w:pPr>
              <w:jc w:val="center"/>
              <w:rPr>
                <w:rFonts w:ascii="Georgia" w:hAnsi="Georgia"/>
                <w:sz w:val="24"/>
                <w:szCs w:val="24"/>
              </w:rPr>
            </w:pPr>
            <w:r w:rsidRPr="00AD0814">
              <w:rPr>
                <w:rFonts w:ascii="Georgia" w:hAnsi="Georgia"/>
                <w:sz w:val="24"/>
                <w:szCs w:val="24"/>
              </w:rPr>
              <w:t>41.5 %</w:t>
            </w:r>
          </w:p>
        </w:tc>
      </w:tr>
      <w:tr w:rsidR="003C648D" w:rsidRPr="00AD0814" w14:paraId="34863036" w14:textId="77777777" w:rsidTr="00AD0814">
        <w:trPr>
          <w:trHeight w:val="261"/>
        </w:trPr>
        <w:tc>
          <w:tcPr>
            <w:tcW w:w="1579" w:type="pct"/>
          </w:tcPr>
          <w:p w14:paraId="3D92ED8E" w14:textId="77777777" w:rsidR="003C648D" w:rsidRPr="00AD0814" w:rsidRDefault="003C648D" w:rsidP="003508F1">
            <w:pPr>
              <w:rPr>
                <w:rFonts w:ascii="Georgia" w:hAnsi="Georgia"/>
                <w:b/>
                <w:bCs/>
                <w:sz w:val="24"/>
                <w:szCs w:val="24"/>
              </w:rPr>
            </w:pPr>
          </w:p>
        </w:tc>
        <w:tc>
          <w:tcPr>
            <w:tcW w:w="1755" w:type="pct"/>
          </w:tcPr>
          <w:p w14:paraId="48B031BC" w14:textId="0A18E2EE" w:rsidR="003C648D" w:rsidRPr="00AD0814" w:rsidRDefault="003C648D" w:rsidP="003508F1">
            <w:pPr>
              <w:rPr>
                <w:rFonts w:ascii="Georgia" w:hAnsi="Georgia"/>
                <w:sz w:val="24"/>
                <w:szCs w:val="24"/>
              </w:rPr>
            </w:pPr>
            <w:r w:rsidRPr="00AD0814">
              <w:rPr>
                <w:rFonts w:ascii="Georgia" w:hAnsi="Georgia"/>
                <w:sz w:val="24"/>
                <w:szCs w:val="24"/>
              </w:rPr>
              <w:t>S</w:t>
            </w:r>
            <w:r w:rsidR="00AD0814" w:rsidRPr="00AD0814">
              <w:rPr>
                <w:rFonts w:ascii="Georgia" w:hAnsi="Georgia"/>
                <w:sz w:val="24"/>
                <w:szCs w:val="24"/>
              </w:rPr>
              <w:t>y</w:t>
            </w:r>
            <w:r w:rsidRPr="00AD0814">
              <w:rPr>
                <w:rFonts w:ascii="Georgia" w:hAnsi="Georgia"/>
                <w:sz w:val="24"/>
                <w:szCs w:val="24"/>
              </w:rPr>
              <w:t>m</w:t>
            </w:r>
            <w:r w:rsidR="00AD0814" w:rsidRPr="00AD0814">
              <w:rPr>
                <w:rFonts w:ascii="Georgia" w:hAnsi="Georgia"/>
                <w:sz w:val="24"/>
                <w:szCs w:val="24"/>
              </w:rPr>
              <w:t>p</w:t>
            </w:r>
            <w:r w:rsidRPr="00AD0814">
              <w:rPr>
                <w:rFonts w:ascii="Georgia" w:hAnsi="Georgia"/>
                <w:sz w:val="24"/>
                <w:szCs w:val="24"/>
              </w:rPr>
              <w:t>tomati</w:t>
            </w:r>
            <w:r w:rsidR="00AD0814" w:rsidRPr="00AD0814">
              <w:rPr>
                <w:rFonts w:ascii="Georgia" w:hAnsi="Georgia"/>
                <w:sz w:val="24"/>
                <w:szCs w:val="24"/>
              </w:rPr>
              <w:t>c</w:t>
            </w:r>
          </w:p>
        </w:tc>
        <w:tc>
          <w:tcPr>
            <w:tcW w:w="815" w:type="pct"/>
          </w:tcPr>
          <w:p w14:paraId="2A70C846" w14:textId="77777777" w:rsidR="003C648D" w:rsidRPr="00AD0814" w:rsidRDefault="003C648D" w:rsidP="003508F1">
            <w:pPr>
              <w:jc w:val="center"/>
              <w:rPr>
                <w:rFonts w:ascii="Georgia" w:hAnsi="Georgia"/>
                <w:sz w:val="24"/>
                <w:szCs w:val="24"/>
              </w:rPr>
            </w:pPr>
            <w:r w:rsidRPr="00AD0814">
              <w:rPr>
                <w:rFonts w:ascii="Georgia" w:hAnsi="Georgia"/>
                <w:sz w:val="24"/>
                <w:szCs w:val="24"/>
              </w:rPr>
              <w:t>48</w:t>
            </w:r>
          </w:p>
        </w:tc>
        <w:tc>
          <w:tcPr>
            <w:tcW w:w="851" w:type="pct"/>
          </w:tcPr>
          <w:p w14:paraId="43BFEA24" w14:textId="77777777" w:rsidR="003C648D" w:rsidRPr="00AD0814" w:rsidRDefault="003C648D" w:rsidP="003508F1">
            <w:pPr>
              <w:jc w:val="center"/>
              <w:rPr>
                <w:rFonts w:ascii="Georgia" w:hAnsi="Georgia"/>
                <w:sz w:val="24"/>
                <w:szCs w:val="24"/>
              </w:rPr>
            </w:pPr>
            <w:r w:rsidRPr="00AD0814">
              <w:rPr>
                <w:rFonts w:ascii="Georgia" w:hAnsi="Georgia"/>
                <w:sz w:val="24"/>
                <w:szCs w:val="24"/>
              </w:rPr>
              <w:t>58.5%</w:t>
            </w:r>
          </w:p>
        </w:tc>
      </w:tr>
      <w:tr w:rsidR="003C648D" w:rsidRPr="00AD0814" w14:paraId="4EF85A6D" w14:textId="77777777" w:rsidTr="00AD0814">
        <w:trPr>
          <w:trHeight w:val="261"/>
        </w:trPr>
        <w:tc>
          <w:tcPr>
            <w:tcW w:w="1579" w:type="pct"/>
          </w:tcPr>
          <w:p w14:paraId="1AF445E3" w14:textId="77777777" w:rsidR="003C648D" w:rsidRPr="00AD0814" w:rsidRDefault="003C648D" w:rsidP="003508F1">
            <w:pPr>
              <w:ind w:left="306"/>
              <w:rPr>
                <w:rFonts w:ascii="Georgia" w:hAnsi="Georgia"/>
                <w:b/>
                <w:bCs/>
                <w:sz w:val="24"/>
                <w:szCs w:val="24"/>
              </w:rPr>
            </w:pPr>
          </w:p>
        </w:tc>
        <w:tc>
          <w:tcPr>
            <w:tcW w:w="1755" w:type="pct"/>
          </w:tcPr>
          <w:p w14:paraId="2829C6C5" w14:textId="3C72DA58" w:rsidR="003C648D" w:rsidRPr="00AD0814" w:rsidRDefault="00AD0814" w:rsidP="003508F1">
            <w:pPr>
              <w:ind w:left="373"/>
              <w:rPr>
                <w:rFonts w:ascii="Georgia" w:hAnsi="Georgia"/>
                <w:sz w:val="24"/>
                <w:szCs w:val="24"/>
              </w:rPr>
            </w:pPr>
            <w:r w:rsidRPr="00AD0814">
              <w:rPr>
                <w:rFonts w:ascii="Georgia" w:eastAsia="Georgia" w:hAnsi="Georgia" w:cs="Georgia"/>
                <w:sz w:val="24"/>
                <w:szCs w:val="24"/>
              </w:rPr>
              <w:t>Cough</w:t>
            </w:r>
          </w:p>
        </w:tc>
        <w:tc>
          <w:tcPr>
            <w:tcW w:w="815" w:type="pct"/>
          </w:tcPr>
          <w:p w14:paraId="65BB3AF9" w14:textId="77777777" w:rsidR="003C648D" w:rsidRPr="00AD0814" w:rsidRDefault="003C648D" w:rsidP="003508F1">
            <w:pPr>
              <w:jc w:val="center"/>
              <w:rPr>
                <w:rFonts w:ascii="Georgia" w:hAnsi="Georgia"/>
                <w:sz w:val="24"/>
                <w:szCs w:val="24"/>
              </w:rPr>
            </w:pPr>
            <w:r w:rsidRPr="00AD0814">
              <w:rPr>
                <w:rFonts w:ascii="Georgia" w:hAnsi="Georgia"/>
                <w:sz w:val="24"/>
                <w:szCs w:val="24"/>
              </w:rPr>
              <w:t>42</w:t>
            </w:r>
          </w:p>
        </w:tc>
        <w:tc>
          <w:tcPr>
            <w:tcW w:w="851" w:type="pct"/>
          </w:tcPr>
          <w:p w14:paraId="5AD24044" w14:textId="77777777" w:rsidR="003C648D" w:rsidRPr="00AD0814" w:rsidRDefault="003C648D" w:rsidP="003508F1">
            <w:pPr>
              <w:jc w:val="center"/>
              <w:rPr>
                <w:rFonts w:ascii="Georgia" w:hAnsi="Georgia"/>
                <w:sz w:val="24"/>
                <w:szCs w:val="24"/>
              </w:rPr>
            </w:pPr>
            <w:r w:rsidRPr="00AD0814">
              <w:rPr>
                <w:rFonts w:ascii="Georgia" w:hAnsi="Georgia"/>
                <w:sz w:val="24"/>
                <w:szCs w:val="24"/>
              </w:rPr>
              <w:t>51.2 %</w:t>
            </w:r>
          </w:p>
        </w:tc>
      </w:tr>
      <w:tr w:rsidR="003C648D" w:rsidRPr="00AD0814" w14:paraId="3A2073DB" w14:textId="77777777" w:rsidTr="00AD0814">
        <w:trPr>
          <w:trHeight w:val="261"/>
        </w:trPr>
        <w:tc>
          <w:tcPr>
            <w:tcW w:w="1579" w:type="pct"/>
          </w:tcPr>
          <w:p w14:paraId="28B1ECC1" w14:textId="77777777" w:rsidR="003C648D" w:rsidRPr="00AD0814" w:rsidRDefault="003C648D" w:rsidP="003508F1">
            <w:pPr>
              <w:ind w:left="306"/>
              <w:rPr>
                <w:rFonts w:ascii="Georgia" w:hAnsi="Georgia"/>
                <w:b/>
                <w:bCs/>
                <w:sz w:val="24"/>
                <w:szCs w:val="24"/>
              </w:rPr>
            </w:pPr>
          </w:p>
        </w:tc>
        <w:tc>
          <w:tcPr>
            <w:tcW w:w="1755" w:type="pct"/>
          </w:tcPr>
          <w:p w14:paraId="4CD463D5" w14:textId="55A53069" w:rsidR="003C648D" w:rsidRPr="00AD0814" w:rsidRDefault="00AD0814" w:rsidP="003508F1">
            <w:pPr>
              <w:ind w:left="373"/>
              <w:rPr>
                <w:rFonts w:ascii="Georgia" w:hAnsi="Georgia"/>
                <w:sz w:val="24"/>
                <w:szCs w:val="24"/>
              </w:rPr>
            </w:pPr>
            <w:r w:rsidRPr="00AD0814">
              <w:rPr>
                <w:rFonts w:ascii="Georgia" w:hAnsi="Georgia"/>
                <w:sz w:val="24"/>
                <w:szCs w:val="24"/>
              </w:rPr>
              <w:t>Shortness of Breath</w:t>
            </w:r>
          </w:p>
        </w:tc>
        <w:tc>
          <w:tcPr>
            <w:tcW w:w="815" w:type="pct"/>
          </w:tcPr>
          <w:p w14:paraId="0B06B34E" w14:textId="77777777" w:rsidR="003C648D" w:rsidRPr="00AD0814" w:rsidRDefault="003C648D" w:rsidP="003508F1">
            <w:pPr>
              <w:jc w:val="center"/>
              <w:rPr>
                <w:rFonts w:ascii="Georgia" w:hAnsi="Georgia"/>
                <w:sz w:val="24"/>
                <w:szCs w:val="24"/>
              </w:rPr>
            </w:pPr>
            <w:r w:rsidRPr="00AD0814">
              <w:rPr>
                <w:rFonts w:ascii="Georgia" w:hAnsi="Georgia"/>
                <w:sz w:val="24"/>
                <w:szCs w:val="24"/>
              </w:rPr>
              <w:t>34</w:t>
            </w:r>
          </w:p>
        </w:tc>
        <w:tc>
          <w:tcPr>
            <w:tcW w:w="851" w:type="pct"/>
          </w:tcPr>
          <w:p w14:paraId="1B197168" w14:textId="77777777" w:rsidR="003C648D" w:rsidRPr="00AD0814" w:rsidRDefault="003C648D" w:rsidP="003508F1">
            <w:pPr>
              <w:jc w:val="center"/>
              <w:rPr>
                <w:rFonts w:ascii="Georgia" w:hAnsi="Georgia"/>
                <w:sz w:val="24"/>
                <w:szCs w:val="24"/>
              </w:rPr>
            </w:pPr>
            <w:r w:rsidRPr="00AD0814">
              <w:rPr>
                <w:rFonts w:ascii="Georgia" w:hAnsi="Georgia"/>
                <w:sz w:val="24"/>
                <w:szCs w:val="24"/>
              </w:rPr>
              <w:t>41.5 %</w:t>
            </w:r>
          </w:p>
        </w:tc>
      </w:tr>
      <w:tr w:rsidR="003C648D" w:rsidRPr="00AD0814" w14:paraId="05498427" w14:textId="77777777" w:rsidTr="00AD0814">
        <w:trPr>
          <w:trHeight w:val="261"/>
        </w:trPr>
        <w:tc>
          <w:tcPr>
            <w:tcW w:w="1579" w:type="pct"/>
            <w:tcBorders>
              <w:bottom w:val="single" w:sz="4" w:space="0" w:color="auto"/>
            </w:tcBorders>
          </w:tcPr>
          <w:p w14:paraId="0A096091" w14:textId="77777777" w:rsidR="003C648D" w:rsidRPr="00AD0814" w:rsidRDefault="003C648D" w:rsidP="003508F1">
            <w:pPr>
              <w:ind w:left="306"/>
              <w:rPr>
                <w:rFonts w:ascii="Georgia" w:hAnsi="Georgia"/>
                <w:b/>
                <w:bCs/>
                <w:sz w:val="24"/>
                <w:szCs w:val="24"/>
              </w:rPr>
            </w:pPr>
          </w:p>
        </w:tc>
        <w:tc>
          <w:tcPr>
            <w:tcW w:w="1755" w:type="pct"/>
            <w:tcBorders>
              <w:bottom w:val="single" w:sz="4" w:space="0" w:color="auto"/>
            </w:tcBorders>
          </w:tcPr>
          <w:p w14:paraId="24CA6382" w14:textId="0ED2E9B2" w:rsidR="003C648D" w:rsidRPr="00AD0814" w:rsidRDefault="00AD0814" w:rsidP="003508F1">
            <w:pPr>
              <w:ind w:left="373"/>
              <w:rPr>
                <w:rFonts w:ascii="Georgia" w:hAnsi="Georgia"/>
                <w:sz w:val="24"/>
                <w:szCs w:val="24"/>
              </w:rPr>
            </w:pPr>
            <w:r w:rsidRPr="00AD0814">
              <w:rPr>
                <w:rFonts w:ascii="Georgia" w:hAnsi="Georgia"/>
                <w:sz w:val="24"/>
                <w:szCs w:val="24"/>
              </w:rPr>
              <w:t>Fever</w:t>
            </w:r>
          </w:p>
        </w:tc>
        <w:tc>
          <w:tcPr>
            <w:tcW w:w="815" w:type="pct"/>
            <w:tcBorders>
              <w:bottom w:val="single" w:sz="4" w:space="0" w:color="auto"/>
            </w:tcBorders>
          </w:tcPr>
          <w:p w14:paraId="03583AFC" w14:textId="77777777" w:rsidR="003C648D" w:rsidRPr="00AD0814" w:rsidRDefault="003C648D" w:rsidP="003508F1">
            <w:pPr>
              <w:jc w:val="center"/>
              <w:rPr>
                <w:rFonts w:ascii="Georgia" w:hAnsi="Georgia"/>
                <w:sz w:val="24"/>
                <w:szCs w:val="24"/>
              </w:rPr>
            </w:pPr>
            <w:r w:rsidRPr="00AD0814">
              <w:rPr>
                <w:rFonts w:ascii="Georgia" w:hAnsi="Georgia"/>
                <w:sz w:val="24"/>
                <w:szCs w:val="24"/>
              </w:rPr>
              <w:t>24</w:t>
            </w:r>
          </w:p>
        </w:tc>
        <w:tc>
          <w:tcPr>
            <w:tcW w:w="851" w:type="pct"/>
            <w:tcBorders>
              <w:bottom w:val="single" w:sz="4" w:space="0" w:color="auto"/>
            </w:tcBorders>
          </w:tcPr>
          <w:p w14:paraId="6ADB9755" w14:textId="77777777" w:rsidR="003C648D" w:rsidRPr="00AD0814" w:rsidRDefault="003C648D" w:rsidP="003508F1">
            <w:pPr>
              <w:jc w:val="center"/>
              <w:rPr>
                <w:rFonts w:ascii="Georgia" w:hAnsi="Georgia"/>
                <w:sz w:val="24"/>
                <w:szCs w:val="24"/>
              </w:rPr>
            </w:pPr>
            <w:r w:rsidRPr="00AD0814">
              <w:rPr>
                <w:rFonts w:ascii="Georgia" w:hAnsi="Georgia"/>
                <w:sz w:val="24"/>
                <w:szCs w:val="24"/>
              </w:rPr>
              <w:t>29.3 %</w:t>
            </w:r>
          </w:p>
        </w:tc>
      </w:tr>
    </w:tbl>
    <w:p w14:paraId="7833CC67" w14:textId="77777777" w:rsidR="0044256A" w:rsidRPr="0044256A" w:rsidRDefault="0044256A" w:rsidP="0044256A">
      <w:pPr>
        <w:pStyle w:val="Yeti"/>
        <w:jc w:val="both"/>
        <w:rPr>
          <w:lang w:val="en-US"/>
        </w:rPr>
      </w:pPr>
    </w:p>
    <w:p w14:paraId="0A19F32E" w14:textId="52E95149" w:rsidR="0044256A" w:rsidRDefault="0044256A" w:rsidP="0044256A">
      <w:pPr>
        <w:pStyle w:val="ListParagraph"/>
        <w:spacing w:before="0"/>
        <w:ind w:left="0"/>
        <w:rPr>
          <w:rFonts w:ascii="Georgia" w:hAnsi="Georgia"/>
          <w:b/>
          <w:sz w:val="24"/>
          <w:szCs w:val="24"/>
          <w:lang w:val="en-US"/>
        </w:rPr>
      </w:pPr>
      <w:r w:rsidRPr="0044256A">
        <w:rPr>
          <w:rFonts w:ascii="Georgia" w:hAnsi="Georgia"/>
          <w:b/>
          <w:sz w:val="24"/>
          <w:szCs w:val="24"/>
          <w:lang w:val="en-US"/>
        </w:rPr>
        <w:t>Table 2. Sample characteristics (continuous data)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
        <w:gridCol w:w="4389"/>
        <w:gridCol w:w="1508"/>
        <w:gridCol w:w="991"/>
        <w:gridCol w:w="1135"/>
        <w:gridCol w:w="1068"/>
      </w:tblGrid>
      <w:tr w:rsidR="0044256A" w:rsidRPr="0044256A" w14:paraId="3FB40B97" w14:textId="77777777" w:rsidTr="0044256A">
        <w:trPr>
          <w:trHeight w:val="300"/>
        </w:trPr>
        <w:tc>
          <w:tcPr>
            <w:tcW w:w="387" w:type="pct"/>
            <w:tcBorders>
              <w:top w:val="single" w:sz="4" w:space="0" w:color="auto"/>
              <w:bottom w:val="single" w:sz="4" w:space="0" w:color="auto"/>
            </w:tcBorders>
          </w:tcPr>
          <w:p w14:paraId="45AF9F76" w14:textId="77777777" w:rsidR="0044256A" w:rsidRPr="0044256A" w:rsidRDefault="0044256A" w:rsidP="006F41E8">
            <w:pPr>
              <w:jc w:val="center"/>
              <w:rPr>
                <w:rFonts w:ascii="Georgia" w:hAnsi="Georgia"/>
                <w:b/>
                <w:bCs/>
                <w:sz w:val="24"/>
                <w:szCs w:val="24"/>
              </w:rPr>
            </w:pPr>
          </w:p>
        </w:tc>
        <w:tc>
          <w:tcPr>
            <w:tcW w:w="2227" w:type="pct"/>
            <w:tcBorders>
              <w:top w:val="single" w:sz="4" w:space="0" w:color="auto"/>
              <w:bottom w:val="single" w:sz="4" w:space="0" w:color="auto"/>
            </w:tcBorders>
          </w:tcPr>
          <w:p w14:paraId="7D8552F9" w14:textId="7F648636" w:rsidR="0044256A" w:rsidRPr="0044256A" w:rsidRDefault="0044256A" w:rsidP="006F41E8">
            <w:pPr>
              <w:jc w:val="center"/>
              <w:rPr>
                <w:rFonts w:ascii="Georgia" w:hAnsi="Georgia"/>
                <w:b/>
                <w:bCs/>
                <w:sz w:val="24"/>
                <w:szCs w:val="24"/>
              </w:rPr>
            </w:pPr>
            <w:r w:rsidRPr="0044256A">
              <w:rPr>
                <w:rFonts w:ascii="Georgia" w:hAnsi="Georgia"/>
                <w:b/>
                <w:bCs/>
                <w:sz w:val="24"/>
                <w:szCs w:val="24"/>
              </w:rPr>
              <w:t>Variab</w:t>
            </w:r>
            <w:r w:rsidR="00176125">
              <w:rPr>
                <w:rFonts w:ascii="Georgia" w:hAnsi="Georgia"/>
                <w:b/>
                <w:bCs/>
                <w:sz w:val="24"/>
                <w:szCs w:val="24"/>
              </w:rPr>
              <w:t>le</w:t>
            </w:r>
          </w:p>
        </w:tc>
        <w:tc>
          <w:tcPr>
            <w:tcW w:w="765" w:type="pct"/>
            <w:tcBorders>
              <w:top w:val="single" w:sz="4" w:space="0" w:color="auto"/>
              <w:bottom w:val="single" w:sz="4" w:space="0" w:color="auto"/>
            </w:tcBorders>
          </w:tcPr>
          <w:p w14:paraId="7ECD03E1" w14:textId="047B6623" w:rsidR="0044256A" w:rsidRPr="0044256A" w:rsidRDefault="00176125" w:rsidP="006F41E8">
            <w:pPr>
              <w:jc w:val="center"/>
              <w:rPr>
                <w:rFonts w:ascii="Georgia" w:hAnsi="Georgia"/>
                <w:b/>
                <w:bCs/>
                <w:sz w:val="24"/>
                <w:szCs w:val="24"/>
              </w:rPr>
            </w:pPr>
            <w:r>
              <w:rPr>
                <w:rFonts w:ascii="Georgia" w:hAnsi="Georgia"/>
                <w:b/>
                <w:bCs/>
                <w:sz w:val="24"/>
                <w:szCs w:val="24"/>
              </w:rPr>
              <w:t>Mean</w:t>
            </w:r>
          </w:p>
        </w:tc>
        <w:tc>
          <w:tcPr>
            <w:tcW w:w="503" w:type="pct"/>
            <w:tcBorders>
              <w:top w:val="single" w:sz="4" w:space="0" w:color="auto"/>
              <w:bottom w:val="single" w:sz="4" w:space="0" w:color="auto"/>
            </w:tcBorders>
          </w:tcPr>
          <w:p w14:paraId="1A1ABE76" w14:textId="77777777" w:rsidR="0044256A" w:rsidRPr="0044256A" w:rsidRDefault="0044256A" w:rsidP="006F41E8">
            <w:pPr>
              <w:jc w:val="center"/>
              <w:rPr>
                <w:rFonts w:ascii="Georgia" w:hAnsi="Georgia"/>
                <w:b/>
                <w:bCs/>
                <w:sz w:val="24"/>
                <w:szCs w:val="24"/>
              </w:rPr>
            </w:pPr>
            <w:r w:rsidRPr="0044256A">
              <w:rPr>
                <w:rFonts w:ascii="Georgia" w:hAnsi="Georgia"/>
                <w:b/>
                <w:bCs/>
                <w:sz w:val="24"/>
                <w:szCs w:val="24"/>
              </w:rPr>
              <w:t>SD</w:t>
            </w:r>
          </w:p>
        </w:tc>
        <w:tc>
          <w:tcPr>
            <w:tcW w:w="576" w:type="pct"/>
            <w:tcBorders>
              <w:top w:val="single" w:sz="4" w:space="0" w:color="auto"/>
              <w:bottom w:val="single" w:sz="4" w:space="0" w:color="auto"/>
            </w:tcBorders>
          </w:tcPr>
          <w:p w14:paraId="0F0961C1" w14:textId="77777777" w:rsidR="0044256A" w:rsidRPr="0044256A" w:rsidRDefault="0044256A" w:rsidP="006F41E8">
            <w:pPr>
              <w:jc w:val="center"/>
              <w:rPr>
                <w:rFonts w:ascii="Georgia" w:hAnsi="Georgia"/>
                <w:b/>
                <w:bCs/>
                <w:sz w:val="24"/>
                <w:szCs w:val="24"/>
              </w:rPr>
            </w:pPr>
            <w:r w:rsidRPr="0044256A">
              <w:rPr>
                <w:rFonts w:ascii="Georgia" w:hAnsi="Georgia"/>
                <w:b/>
                <w:bCs/>
                <w:sz w:val="24"/>
                <w:szCs w:val="24"/>
              </w:rPr>
              <w:t>Min.</w:t>
            </w:r>
          </w:p>
        </w:tc>
        <w:tc>
          <w:tcPr>
            <w:tcW w:w="543" w:type="pct"/>
            <w:tcBorders>
              <w:top w:val="single" w:sz="4" w:space="0" w:color="auto"/>
              <w:bottom w:val="single" w:sz="4" w:space="0" w:color="auto"/>
            </w:tcBorders>
          </w:tcPr>
          <w:p w14:paraId="75F7D505" w14:textId="77777777" w:rsidR="0044256A" w:rsidRPr="0044256A" w:rsidRDefault="0044256A" w:rsidP="006F41E8">
            <w:pPr>
              <w:jc w:val="center"/>
              <w:rPr>
                <w:rFonts w:ascii="Georgia" w:hAnsi="Georgia"/>
                <w:b/>
                <w:bCs/>
                <w:sz w:val="24"/>
                <w:szCs w:val="24"/>
              </w:rPr>
            </w:pPr>
            <w:r w:rsidRPr="0044256A">
              <w:rPr>
                <w:rFonts w:ascii="Georgia" w:hAnsi="Georgia"/>
                <w:b/>
                <w:bCs/>
                <w:sz w:val="24"/>
                <w:szCs w:val="24"/>
              </w:rPr>
              <w:t>Max</w:t>
            </w:r>
          </w:p>
        </w:tc>
      </w:tr>
      <w:tr w:rsidR="0044256A" w:rsidRPr="0044256A" w14:paraId="1AB0CA41" w14:textId="77777777" w:rsidTr="0044256A">
        <w:trPr>
          <w:trHeight w:val="300"/>
        </w:trPr>
        <w:tc>
          <w:tcPr>
            <w:tcW w:w="387" w:type="pct"/>
            <w:tcBorders>
              <w:top w:val="single" w:sz="4" w:space="0" w:color="auto"/>
            </w:tcBorders>
          </w:tcPr>
          <w:p w14:paraId="792D738C" w14:textId="77777777" w:rsidR="0044256A" w:rsidRPr="0044256A" w:rsidRDefault="0044256A" w:rsidP="006F41E8">
            <w:pPr>
              <w:rPr>
                <w:rFonts w:ascii="Georgia" w:hAnsi="Georgia"/>
                <w:sz w:val="24"/>
                <w:szCs w:val="24"/>
              </w:rPr>
            </w:pPr>
            <w:r w:rsidRPr="0044256A">
              <w:rPr>
                <w:rFonts w:ascii="Georgia" w:hAnsi="Georgia"/>
                <w:sz w:val="24"/>
                <w:szCs w:val="24"/>
              </w:rPr>
              <w:t>1.</w:t>
            </w:r>
          </w:p>
        </w:tc>
        <w:tc>
          <w:tcPr>
            <w:tcW w:w="2227" w:type="pct"/>
            <w:tcBorders>
              <w:top w:val="single" w:sz="4" w:space="0" w:color="auto"/>
            </w:tcBorders>
          </w:tcPr>
          <w:p w14:paraId="5FB6BDF0" w14:textId="77CE013D" w:rsidR="0044256A" w:rsidRPr="0044256A" w:rsidRDefault="0044256A" w:rsidP="006F41E8">
            <w:pPr>
              <w:rPr>
                <w:rFonts w:ascii="Georgia" w:hAnsi="Georgia"/>
                <w:sz w:val="24"/>
                <w:szCs w:val="24"/>
              </w:rPr>
            </w:pPr>
            <w:r>
              <w:rPr>
                <w:rFonts w:ascii="Georgia" w:hAnsi="Georgia"/>
                <w:sz w:val="24"/>
                <w:szCs w:val="24"/>
              </w:rPr>
              <w:t>Ages</w:t>
            </w:r>
            <w:r w:rsidRPr="0044256A">
              <w:rPr>
                <w:rFonts w:ascii="Georgia" w:hAnsi="Georgia"/>
                <w:sz w:val="24"/>
                <w:szCs w:val="24"/>
              </w:rPr>
              <w:t xml:space="preserve"> (</w:t>
            </w:r>
            <w:r>
              <w:rPr>
                <w:rFonts w:ascii="Georgia" w:hAnsi="Georgia"/>
                <w:sz w:val="24"/>
                <w:szCs w:val="24"/>
              </w:rPr>
              <w:t>years</w:t>
            </w:r>
            <w:r w:rsidRPr="0044256A">
              <w:rPr>
                <w:rFonts w:ascii="Georgia" w:hAnsi="Georgia"/>
                <w:sz w:val="24"/>
                <w:szCs w:val="24"/>
              </w:rPr>
              <w:t>)</w:t>
            </w:r>
          </w:p>
        </w:tc>
        <w:tc>
          <w:tcPr>
            <w:tcW w:w="765" w:type="pct"/>
            <w:tcBorders>
              <w:top w:val="single" w:sz="4" w:space="0" w:color="auto"/>
            </w:tcBorders>
          </w:tcPr>
          <w:p w14:paraId="00A1989A" w14:textId="77777777" w:rsidR="0044256A" w:rsidRPr="0044256A" w:rsidRDefault="0044256A" w:rsidP="006F41E8">
            <w:pPr>
              <w:jc w:val="center"/>
              <w:rPr>
                <w:rFonts w:ascii="Georgia" w:hAnsi="Georgia"/>
                <w:sz w:val="24"/>
                <w:szCs w:val="24"/>
              </w:rPr>
            </w:pPr>
            <w:r w:rsidRPr="0044256A">
              <w:rPr>
                <w:rFonts w:ascii="Georgia" w:hAnsi="Georgia"/>
                <w:sz w:val="24"/>
                <w:szCs w:val="24"/>
              </w:rPr>
              <w:t>30.5</w:t>
            </w:r>
          </w:p>
        </w:tc>
        <w:tc>
          <w:tcPr>
            <w:tcW w:w="503" w:type="pct"/>
            <w:tcBorders>
              <w:top w:val="single" w:sz="4" w:space="0" w:color="auto"/>
            </w:tcBorders>
          </w:tcPr>
          <w:p w14:paraId="5267FB73" w14:textId="77777777" w:rsidR="0044256A" w:rsidRPr="0044256A" w:rsidRDefault="0044256A" w:rsidP="006F41E8">
            <w:pPr>
              <w:jc w:val="center"/>
              <w:rPr>
                <w:rFonts w:ascii="Georgia" w:hAnsi="Georgia"/>
                <w:sz w:val="24"/>
                <w:szCs w:val="24"/>
              </w:rPr>
            </w:pPr>
            <w:r w:rsidRPr="0044256A">
              <w:rPr>
                <w:rFonts w:ascii="Georgia" w:hAnsi="Georgia"/>
                <w:sz w:val="24"/>
                <w:szCs w:val="24"/>
              </w:rPr>
              <w:t>6.3</w:t>
            </w:r>
          </w:p>
        </w:tc>
        <w:tc>
          <w:tcPr>
            <w:tcW w:w="576" w:type="pct"/>
            <w:tcBorders>
              <w:top w:val="single" w:sz="4" w:space="0" w:color="auto"/>
            </w:tcBorders>
          </w:tcPr>
          <w:p w14:paraId="7A264AC2" w14:textId="77777777" w:rsidR="0044256A" w:rsidRPr="0044256A" w:rsidRDefault="0044256A" w:rsidP="006F41E8">
            <w:pPr>
              <w:jc w:val="center"/>
              <w:rPr>
                <w:rFonts w:ascii="Georgia" w:hAnsi="Georgia"/>
                <w:sz w:val="24"/>
                <w:szCs w:val="24"/>
              </w:rPr>
            </w:pPr>
            <w:r w:rsidRPr="0044256A">
              <w:rPr>
                <w:rFonts w:ascii="Georgia" w:hAnsi="Georgia"/>
                <w:sz w:val="24"/>
                <w:szCs w:val="24"/>
              </w:rPr>
              <w:t>19</w:t>
            </w:r>
          </w:p>
        </w:tc>
        <w:tc>
          <w:tcPr>
            <w:tcW w:w="543" w:type="pct"/>
            <w:tcBorders>
              <w:top w:val="single" w:sz="4" w:space="0" w:color="auto"/>
            </w:tcBorders>
          </w:tcPr>
          <w:p w14:paraId="2A0EF3EE" w14:textId="77777777" w:rsidR="0044256A" w:rsidRPr="0044256A" w:rsidRDefault="0044256A" w:rsidP="006F41E8">
            <w:pPr>
              <w:jc w:val="center"/>
              <w:rPr>
                <w:rFonts w:ascii="Georgia" w:hAnsi="Georgia"/>
                <w:sz w:val="24"/>
                <w:szCs w:val="24"/>
              </w:rPr>
            </w:pPr>
            <w:r w:rsidRPr="0044256A">
              <w:rPr>
                <w:rFonts w:ascii="Georgia" w:hAnsi="Georgia"/>
                <w:sz w:val="24"/>
                <w:szCs w:val="24"/>
              </w:rPr>
              <w:t>44</w:t>
            </w:r>
          </w:p>
        </w:tc>
      </w:tr>
      <w:tr w:rsidR="0044256A" w:rsidRPr="0044256A" w14:paraId="6EB412F7" w14:textId="77777777" w:rsidTr="0044256A">
        <w:trPr>
          <w:trHeight w:val="300"/>
        </w:trPr>
        <w:tc>
          <w:tcPr>
            <w:tcW w:w="387" w:type="pct"/>
          </w:tcPr>
          <w:p w14:paraId="0B4BDC75" w14:textId="77777777" w:rsidR="0044256A" w:rsidRPr="0044256A" w:rsidRDefault="0044256A" w:rsidP="006F41E8">
            <w:pPr>
              <w:rPr>
                <w:rFonts w:ascii="Georgia" w:hAnsi="Georgia"/>
                <w:sz w:val="24"/>
                <w:szCs w:val="24"/>
              </w:rPr>
            </w:pPr>
            <w:r w:rsidRPr="0044256A">
              <w:rPr>
                <w:rFonts w:ascii="Georgia" w:hAnsi="Georgia"/>
                <w:sz w:val="24"/>
                <w:szCs w:val="24"/>
              </w:rPr>
              <w:t>2.</w:t>
            </w:r>
          </w:p>
        </w:tc>
        <w:tc>
          <w:tcPr>
            <w:tcW w:w="2227" w:type="pct"/>
          </w:tcPr>
          <w:p w14:paraId="78553ADC" w14:textId="0F760046" w:rsidR="0044256A" w:rsidRPr="0044256A" w:rsidRDefault="0044256A" w:rsidP="006F41E8">
            <w:pPr>
              <w:rPr>
                <w:rFonts w:ascii="Georgia" w:hAnsi="Georgia"/>
                <w:sz w:val="24"/>
                <w:szCs w:val="24"/>
              </w:rPr>
            </w:pPr>
            <w:r>
              <w:rPr>
                <w:rFonts w:ascii="Georgia" w:hAnsi="Georgia"/>
                <w:sz w:val="24"/>
                <w:szCs w:val="24"/>
              </w:rPr>
              <w:t>Gestational age</w:t>
            </w:r>
            <w:r w:rsidRPr="0044256A">
              <w:rPr>
                <w:rFonts w:ascii="Georgia" w:hAnsi="Georgia"/>
                <w:sz w:val="24"/>
                <w:szCs w:val="24"/>
              </w:rPr>
              <w:t xml:space="preserve"> (</w:t>
            </w:r>
            <w:r>
              <w:rPr>
                <w:rFonts w:ascii="Georgia" w:hAnsi="Georgia"/>
                <w:sz w:val="24"/>
                <w:szCs w:val="24"/>
              </w:rPr>
              <w:t>weeks</w:t>
            </w:r>
            <w:r w:rsidRPr="0044256A">
              <w:rPr>
                <w:rFonts w:ascii="Georgia" w:hAnsi="Georgia"/>
                <w:sz w:val="24"/>
                <w:szCs w:val="24"/>
              </w:rPr>
              <w:t>)</w:t>
            </w:r>
          </w:p>
        </w:tc>
        <w:tc>
          <w:tcPr>
            <w:tcW w:w="765" w:type="pct"/>
          </w:tcPr>
          <w:p w14:paraId="78BFF943" w14:textId="77777777" w:rsidR="0044256A" w:rsidRPr="0044256A" w:rsidRDefault="0044256A" w:rsidP="006F41E8">
            <w:pPr>
              <w:jc w:val="center"/>
              <w:rPr>
                <w:rFonts w:ascii="Georgia" w:hAnsi="Georgia"/>
                <w:sz w:val="24"/>
                <w:szCs w:val="24"/>
              </w:rPr>
            </w:pPr>
            <w:r w:rsidRPr="0044256A">
              <w:rPr>
                <w:rFonts w:ascii="Georgia" w:hAnsi="Georgia"/>
                <w:sz w:val="24"/>
                <w:szCs w:val="24"/>
              </w:rPr>
              <w:t>34.7</w:t>
            </w:r>
          </w:p>
        </w:tc>
        <w:tc>
          <w:tcPr>
            <w:tcW w:w="503" w:type="pct"/>
          </w:tcPr>
          <w:p w14:paraId="77CA7C8B" w14:textId="77777777" w:rsidR="0044256A" w:rsidRPr="0044256A" w:rsidRDefault="0044256A" w:rsidP="006F41E8">
            <w:pPr>
              <w:jc w:val="center"/>
              <w:rPr>
                <w:rFonts w:ascii="Georgia" w:hAnsi="Georgia"/>
                <w:sz w:val="24"/>
                <w:szCs w:val="24"/>
              </w:rPr>
            </w:pPr>
            <w:r w:rsidRPr="0044256A">
              <w:rPr>
                <w:rFonts w:ascii="Georgia" w:hAnsi="Georgia"/>
                <w:sz w:val="24"/>
                <w:szCs w:val="24"/>
              </w:rPr>
              <w:t>7.3</w:t>
            </w:r>
          </w:p>
        </w:tc>
        <w:tc>
          <w:tcPr>
            <w:tcW w:w="576" w:type="pct"/>
          </w:tcPr>
          <w:p w14:paraId="2E18CE6B" w14:textId="77777777" w:rsidR="0044256A" w:rsidRPr="0044256A" w:rsidRDefault="0044256A" w:rsidP="006F41E8">
            <w:pPr>
              <w:jc w:val="center"/>
              <w:rPr>
                <w:rFonts w:ascii="Georgia" w:hAnsi="Georgia"/>
                <w:sz w:val="24"/>
                <w:szCs w:val="24"/>
              </w:rPr>
            </w:pPr>
            <w:r w:rsidRPr="0044256A">
              <w:rPr>
                <w:rFonts w:ascii="Georgia" w:hAnsi="Georgia"/>
                <w:sz w:val="24"/>
                <w:szCs w:val="24"/>
              </w:rPr>
              <w:t>8</w:t>
            </w:r>
          </w:p>
        </w:tc>
        <w:tc>
          <w:tcPr>
            <w:tcW w:w="543" w:type="pct"/>
          </w:tcPr>
          <w:p w14:paraId="08B3A455" w14:textId="77777777" w:rsidR="0044256A" w:rsidRPr="0044256A" w:rsidRDefault="0044256A" w:rsidP="006F41E8">
            <w:pPr>
              <w:jc w:val="center"/>
              <w:rPr>
                <w:rFonts w:ascii="Georgia" w:hAnsi="Georgia"/>
                <w:sz w:val="24"/>
                <w:szCs w:val="24"/>
              </w:rPr>
            </w:pPr>
            <w:r w:rsidRPr="0044256A">
              <w:rPr>
                <w:rFonts w:ascii="Georgia" w:hAnsi="Georgia"/>
                <w:sz w:val="24"/>
                <w:szCs w:val="24"/>
              </w:rPr>
              <w:t>41</w:t>
            </w:r>
          </w:p>
        </w:tc>
      </w:tr>
      <w:tr w:rsidR="0044256A" w:rsidRPr="0044256A" w14:paraId="339CD4F8" w14:textId="77777777" w:rsidTr="0044256A">
        <w:trPr>
          <w:trHeight w:val="300"/>
        </w:trPr>
        <w:tc>
          <w:tcPr>
            <w:tcW w:w="387" w:type="pct"/>
          </w:tcPr>
          <w:p w14:paraId="0D486F84" w14:textId="77777777" w:rsidR="0044256A" w:rsidRPr="0044256A" w:rsidRDefault="0044256A" w:rsidP="006F41E8">
            <w:pPr>
              <w:rPr>
                <w:rFonts w:ascii="Georgia" w:hAnsi="Georgia"/>
                <w:sz w:val="24"/>
                <w:szCs w:val="24"/>
              </w:rPr>
            </w:pPr>
            <w:r w:rsidRPr="0044256A">
              <w:rPr>
                <w:rFonts w:ascii="Georgia" w:hAnsi="Georgia"/>
                <w:sz w:val="24"/>
                <w:szCs w:val="24"/>
              </w:rPr>
              <w:t>3.</w:t>
            </w:r>
          </w:p>
        </w:tc>
        <w:tc>
          <w:tcPr>
            <w:tcW w:w="2227" w:type="pct"/>
          </w:tcPr>
          <w:p w14:paraId="2EEAD014" w14:textId="2F6DC3E5" w:rsidR="0044256A" w:rsidRPr="0044256A" w:rsidRDefault="0044256A" w:rsidP="006F41E8">
            <w:pPr>
              <w:rPr>
                <w:rFonts w:ascii="Georgia" w:hAnsi="Georgia"/>
                <w:sz w:val="24"/>
                <w:szCs w:val="24"/>
              </w:rPr>
            </w:pPr>
            <w:r>
              <w:rPr>
                <w:rFonts w:ascii="Georgia" w:hAnsi="Georgia"/>
                <w:sz w:val="24"/>
                <w:szCs w:val="24"/>
              </w:rPr>
              <w:t>BMI</w:t>
            </w:r>
            <w:r w:rsidRPr="0044256A">
              <w:rPr>
                <w:rFonts w:ascii="Georgia" w:hAnsi="Georgia"/>
                <w:sz w:val="24"/>
                <w:szCs w:val="24"/>
              </w:rPr>
              <w:t xml:space="preserve"> (kg/m</w:t>
            </w:r>
            <w:r w:rsidRPr="0044256A">
              <w:rPr>
                <w:rFonts w:ascii="Georgia" w:hAnsi="Georgia"/>
                <w:sz w:val="24"/>
                <w:szCs w:val="24"/>
                <w:vertAlign w:val="superscript"/>
              </w:rPr>
              <w:t>2</w:t>
            </w:r>
            <w:r w:rsidRPr="0044256A">
              <w:rPr>
                <w:rFonts w:ascii="Georgia" w:hAnsi="Georgia"/>
                <w:sz w:val="24"/>
                <w:szCs w:val="24"/>
              </w:rPr>
              <w:t>)</w:t>
            </w:r>
          </w:p>
        </w:tc>
        <w:tc>
          <w:tcPr>
            <w:tcW w:w="765" w:type="pct"/>
          </w:tcPr>
          <w:p w14:paraId="013D60CB" w14:textId="77777777" w:rsidR="0044256A" w:rsidRPr="0044256A" w:rsidRDefault="0044256A" w:rsidP="006F41E8">
            <w:pPr>
              <w:jc w:val="center"/>
              <w:rPr>
                <w:rFonts w:ascii="Georgia" w:hAnsi="Georgia"/>
                <w:sz w:val="24"/>
                <w:szCs w:val="24"/>
              </w:rPr>
            </w:pPr>
            <w:r w:rsidRPr="0044256A">
              <w:rPr>
                <w:rFonts w:ascii="Georgia" w:hAnsi="Georgia"/>
                <w:sz w:val="24"/>
                <w:szCs w:val="24"/>
              </w:rPr>
              <w:t>24.6</w:t>
            </w:r>
          </w:p>
        </w:tc>
        <w:tc>
          <w:tcPr>
            <w:tcW w:w="503" w:type="pct"/>
          </w:tcPr>
          <w:p w14:paraId="2AB6F0D6" w14:textId="77777777" w:rsidR="0044256A" w:rsidRPr="0044256A" w:rsidRDefault="0044256A" w:rsidP="006F41E8">
            <w:pPr>
              <w:jc w:val="center"/>
              <w:rPr>
                <w:rFonts w:ascii="Georgia" w:hAnsi="Georgia"/>
                <w:sz w:val="24"/>
                <w:szCs w:val="24"/>
              </w:rPr>
            </w:pPr>
            <w:r w:rsidRPr="0044256A">
              <w:rPr>
                <w:rFonts w:ascii="Georgia" w:hAnsi="Georgia"/>
                <w:sz w:val="24"/>
                <w:szCs w:val="24"/>
              </w:rPr>
              <w:t>4.5</w:t>
            </w:r>
          </w:p>
        </w:tc>
        <w:tc>
          <w:tcPr>
            <w:tcW w:w="576" w:type="pct"/>
          </w:tcPr>
          <w:p w14:paraId="47421836" w14:textId="77777777" w:rsidR="0044256A" w:rsidRPr="0044256A" w:rsidRDefault="0044256A" w:rsidP="006F41E8">
            <w:pPr>
              <w:jc w:val="center"/>
              <w:rPr>
                <w:rFonts w:ascii="Georgia" w:hAnsi="Georgia"/>
                <w:sz w:val="24"/>
                <w:szCs w:val="24"/>
              </w:rPr>
            </w:pPr>
            <w:r w:rsidRPr="0044256A">
              <w:rPr>
                <w:rFonts w:ascii="Georgia" w:hAnsi="Georgia"/>
                <w:sz w:val="24"/>
                <w:szCs w:val="24"/>
              </w:rPr>
              <w:t>16.2</w:t>
            </w:r>
          </w:p>
        </w:tc>
        <w:tc>
          <w:tcPr>
            <w:tcW w:w="543" w:type="pct"/>
          </w:tcPr>
          <w:p w14:paraId="4DA7A61F" w14:textId="77777777" w:rsidR="0044256A" w:rsidRPr="0044256A" w:rsidRDefault="0044256A" w:rsidP="006F41E8">
            <w:pPr>
              <w:jc w:val="center"/>
              <w:rPr>
                <w:rFonts w:ascii="Georgia" w:hAnsi="Georgia"/>
                <w:sz w:val="24"/>
                <w:szCs w:val="24"/>
              </w:rPr>
            </w:pPr>
            <w:r w:rsidRPr="0044256A">
              <w:rPr>
                <w:rFonts w:ascii="Georgia" w:hAnsi="Georgia"/>
                <w:sz w:val="24"/>
                <w:szCs w:val="24"/>
              </w:rPr>
              <w:t>39.2</w:t>
            </w:r>
          </w:p>
        </w:tc>
      </w:tr>
      <w:tr w:rsidR="0044256A" w:rsidRPr="0044256A" w14:paraId="7985F39C" w14:textId="77777777" w:rsidTr="0044256A">
        <w:trPr>
          <w:trHeight w:val="300"/>
        </w:trPr>
        <w:tc>
          <w:tcPr>
            <w:tcW w:w="387" w:type="pct"/>
          </w:tcPr>
          <w:p w14:paraId="22A3028A" w14:textId="77777777" w:rsidR="0044256A" w:rsidRPr="0044256A" w:rsidRDefault="0044256A" w:rsidP="006F41E8">
            <w:pPr>
              <w:rPr>
                <w:rFonts w:ascii="Georgia" w:hAnsi="Georgia"/>
                <w:sz w:val="24"/>
                <w:szCs w:val="24"/>
              </w:rPr>
            </w:pPr>
            <w:r w:rsidRPr="0044256A">
              <w:rPr>
                <w:rFonts w:ascii="Georgia" w:hAnsi="Georgia"/>
                <w:sz w:val="24"/>
                <w:szCs w:val="24"/>
              </w:rPr>
              <w:t>4.</w:t>
            </w:r>
          </w:p>
        </w:tc>
        <w:tc>
          <w:tcPr>
            <w:tcW w:w="2227" w:type="pct"/>
          </w:tcPr>
          <w:p w14:paraId="62A536CE" w14:textId="1B44C65A" w:rsidR="0044256A" w:rsidRPr="0044256A" w:rsidRDefault="0044256A" w:rsidP="006F41E8">
            <w:pPr>
              <w:rPr>
                <w:rFonts w:ascii="Georgia" w:hAnsi="Georgia"/>
                <w:sz w:val="24"/>
                <w:szCs w:val="24"/>
              </w:rPr>
            </w:pPr>
            <w:r>
              <w:rPr>
                <w:rFonts w:ascii="Georgia" w:hAnsi="Georgia"/>
                <w:sz w:val="24"/>
                <w:szCs w:val="24"/>
              </w:rPr>
              <w:t>Respiration</w:t>
            </w:r>
            <w:r w:rsidRPr="0044256A">
              <w:rPr>
                <w:rFonts w:ascii="Georgia" w:hAnsi="Georgia"/>
                <w:sz w:val="24"/>
                <w:szCs w:val="24"/>
              </w:rPr>
              <w:t xml:space="preserve"> (x/m</w:t>
            </w:r>
            <w:r w:rsidR="00176125">
              <w:rPr>
                <w:rFonts w:ascii="Georgia" w:hAnsi="Georgia"/>
                <w:sz w:val="24"/>
                <w:szCs w:val="24"/>
              </w:rPr>
              <w:t>inute</w:t>
            </w:r>
            <w:r w:rsidRPr="0044256A">
              <w:rPr>
                <w:rFonts w:ascii="Georgia" w:hAnsi="Georgia"/>
                <w:sz w:val="24"/>
                <w:szCs w:val="24"/>
              </w:rPr>
              <w:t>)</w:t>
            </w:r>
          </w:p>
        </w:tc>
        <w:tc>
          <w:tcPr>
            <w:tcW w:w="765" w:type="pct"/>
          </w:tcPr>
          <w:p w14:paraId="77347265" w14:textId="77777777" w:rsidR="0044256A" w:rsidRPr="0044256A" w:rsidRDefault="0044256A" w:rsidP="006F41E8">
            <w:pPr>
              <w:jc w:val="center"/>
              <w:rPr>
                <w:rFonts w:ascii="Georgia" w:hAnsi="Georgia"/>
                <w:sz w:val="24"/>
                <w:szCs w:val="24"/>
              </w:rPr>
            </w:pPr>
            <w:r w:rsidRPr="0044256A">
              <w:rPr>
                <w:rFonts w:ascii="Georgia" w:hAnsi="Georgia"/>
                <w:sz w:val="24"/>
                <w:szCs w:val="24"/>
              </w:rPr>
              <w:t>22.6</w:t>
            </w:r>
          </w:p>
        </w:tc>
        <w:tc>
          <w:tcPr>
            <w:tcW w:w="503" w:type="pct"/>
          </w:tcPr>
          <w:p w14:paraId="32158CAC" w14:textId="77777777" w:rsidR="0044256A" w:rsidRPr="0044256A" w:rsidRDefault="0044256A" w:rsidP="006F41E8">
            <w:pPr>
              <w:jc w:val="center"/>
              <w:rPr>
                <w:rFonts w:ascii="Georgia" w:hAnsi="Georgia"/>
                <w:sz w:val="24"/>
                <w:szCs w:val="24"/>
              </w:rPr>
            </w:pPr>
            <w:r w:rsidRPr="0044256A">
              <w:rPr>
                <w:rFonts w:ascii="Georgia" w:hAnsi="Georgia"/>
                <w:sz w:val="24"/>
                <w:szCs w:val="24"/>
              </w:rPr>
              <w:t>5.3</w:t>
            </w:r>
          </w:p>
        </w:tc>
        <w:tc>
          <w:tcPr>
            <w:tcW w:w="576" w:type="pct"/>
          </w:tcPr>
          <w:p w14:paraId="7FC25F3F" w14:textId="77777777" w:rsidR="0044256A" w:rsidRPr="0044256A" w:rsidRDefault="0044256A" w:rsidP="006F41E8">
            <w:pPr>
              <w:jc w:val="center"/>
              <w:rPr>
                <w:rFonts w:ascii="Georgia" w:hAnsi="Georgia"/>
                <w:sz w:val="24"/>
                <w:szCs w:val="24"/>
              </w:rPr>
            </w:pPr>
            <w:r w:rsidRPr="0044256A">
              <w:rPr>
                <w:rFonts w:ascii="Georgia" w:hAnsi="Georgia"/>
                <w:sz w:val="24"/>
                <w:szCs w:val="24"/>
              </w:rPr>
              <w:t>16</w:t>
            </w:r>
          </w:p>
        </w:tc>
        <w:tc>
          <w:tcPr>
            <w:tcW w:w="543" w:type="pct"/>
          </w:tcPr>
          <w:p w14:paraId="5ECD0000" w14:textId="77777777" w:rsidR="0044256A" w:rsidRPr="0044256A" w:rsidRDefault="0044256A" w:rsidP="006F41E8">
            <w:pPr>
              <w:jc w:val="center"/>
              <w:rPr>
                <w:rFonts w:ascii="Georgia" w:hAnsi="Georgia"/>
                <w:sz w:val="24"/>
                <w:szCs w:val="24"/>
              </w:rPr>
            </w:pPr>
            <w:r w:rsidRPr="0044256A">
              <w:rPr>
                <w:rFonts w:ascii="Georgia" w:hAnsi="Georgia"/>
                <w:sz w:val="24"/>
                <w:szCs w:val="24"/>
              </w:rPr>
              <w:t>44</w:t>
            </w:r>
          </w:p>
        </w:tc>
      </w:tr>
      <w:tr w:rsidR="0044256A" w:rsidRPr="0044256A" w14:paraId="6F19E8CE" w14:textId="77777777" w:rsidTr="0044256A">
        <w:trPr>
          <w:trHeight w:val="300"/>
        </w:trPr>
        <w:tc>
          <w:tcPr>
            <w:tcW w:w="387" w:type="pct"/>
          </w:tcPr>
          <w:p w14:paraId="22DFB24B" w14:textId="77777777" w:rsidR="0044256A" w:rsidRPr="0044256A" w:rsidRDefault="0044256A" w:rsidP="006F41E8">
            <w:pPr>
              <w:rPr>
                <w:rFonts w:ascii="Georgia" w:hAnsi="Georgia"/>
                <w:sz w:val="24"/>
                <w:szCs w:val="24"/>
              </w:rPr>
            </w:pPr>
            <w:r w:rsidRPr="0044256A">
              <w:rPr>
                <w:rFonts w:ascii="Georgia" w:hAnsi="Georgia"/>
                <w:sz w:val="24"/>
                <w:szCs w:val="24"/>
              </w:rPr>
              <w:t>5.</w:t>
            </w:r>
          </w:p>
        </w:tc>
        <w:tc>
          <w:tcPr>
            <w:tcW w:w="2227" w:type="pct"/>
          </w:tcPr>
          <w:p w14:paraId="7AC79C38" w14:textId="583AC264" w:rsidR="0044256A" w:rsidRPr="0044256A" w:rsidRDefault="00176125" w:rsidP="006F41E8">
            <w:pPr>
              <w:rPr>
                <w:rFonts w:ascii="Georgia" w:hAnsi="Georgia"/>
                <w:sz w:val="24"/>
                <w:szCs w:val="24"/>
              </w:rPr>
            </w:pPr>
            <w:r>
              <w:rPr>
                <w:rFonts w:ascii="Georgia" w:hAnsi="Georgia"/>
                <w:sz w:val="24"/>
                <w:szCs w:val="24"/>
              </w:rPr>
              <w:t>Temperature</w:t>
            </w:r>
            <w:r w:rsidR="0044256A" w:rsidRPr="0044256A">
              <w:rPr>
                <w:rFonts w:ascii="Georgia" w:hAnsi="Georgia"/>
                <w:sz w:val="24"/>
                <w:szCs w:val="24"/>
              </w:rPr>
              <w:t xml:space="preserve"> (</w:t>
            </w:r>
            <w:r w:rsidR="0044256A" w:rsidRPr="0044256A">
              <w:rPr>
                <w:rFonts w:ascii="Georgia" w:hAnsi="Georgia"/>
                <w:sz w:val="24"/>
                <w:szCs w:val="24"/>
                <w:vertAlign w:val="superscript"/>
              </w:rPr>
              <w:t>o</w:t>
            </w:r>
            <w:r w:rsidR="0044256A" w:rsidRPr="0044256A">
              <w:rPr>
                <w:rFonts w:ascii="Georgia" w:hAnsi="Georgia"/>
                <w:sz w:val="24"/>
                <w:szCs w:val="24"/>
              </w:rPr>
              <w:t>C)</w:t>
            </w:r>
          </w:p>
        </w:tc>
        <w:tc>
          <w:tcPr>
            <w:tcW w:w="765" w:type="pct"/>
          </w:tcPr>
          <w:p w14:paraId="56C0FA4B" w14:textId="77777777" w:rsidR="0044256A" w:rsidRPr="0044256A" w:rsidRDefault="0044256A" w:rsidP="006F41E8">
            <w:pPr>
              <w:jc w:val="center"/>
              <w:rPr>
                <w:rFonts w:ascii="Georgia" w:hAnsi="Georgia"/>
                <w:sz w:val="24"/>
                <w:szCs w:val="24"/>
              </w:rPr>
            </w:pPr>
            <w:r w:rsidRPr="0044256A">
              <w:rPr>
                <w:rFonts w:ascii="Georgia" w:hAnsi="Georgia"/>
                <w:sz w:val="24"/>
                <w:szCs w:val="24"/>
              </w:rPr>
              <w:t>36.6</w:t>
            </w:r>
          </w:p>
        </w:tc>
        <w:tc>
          <w:tcPr>
            <w:tcW w:w="503" w:type="pct"/>
          </w:tcPr>
          <w:p w14:paraId="444EE317" w14:textId="77777777" w:rsidR="0044256A" w:rsidRPr="0044256A" w:rsidRDefault="0044256A" w:rsidP="006F41E8">
            <w:pPr>
              <w:jc w:val="center"/>
              <w:rPr>
                <w:rFonts w:ascii="Georgia" w:hAnsi="Georgia"/>
                <w:sz w:val="24"/>
                <w:szCs w:val="24"/>
              </w:rPr>
            </w:pPr>
            <w:r w:rsidRPr="0044256A">
              <w:rPr>
                <w:rFonts w:ascii="Georgia" w:hAnsi="Georgia"/>
                <w:sz w:val="24"/>
                <w:szCs w:val="24"/>
              </w:rPr>
              <w:t>0.54</w:t>
            </w:r>
          </w:p>
        </w:tc>
        <w:tc>
          <w:tcPr>
            <w:tcW w:w="576" w:type="pct"/>
          </w:tcPr>
          <w:p w14:paraId="216ACD03" w14:textId="77777777" w:rsidR="0044256A" w:rsidRPr="0044256A" w:rsidRDefault="0044256A" w:rsidP="006F41E8">
            <w:pPr>
              <w:jc w:val="center"/>
              <w:rPr>
                <w:rFonts w:ascii="Georgia" w:hAnsi="Georgia"/>
                <w:sz w:val="24"/>
                <w:szCs w:val="24"/>
              </w:rPr>
            </w:pPr>
            <w:r w:rsidRPr="0044256A">
              <w:rPr>
                <w:rFonts w:ascii="Georgia" w:hAnsi="Georgia"/>
                <w:sz w:val="24"/>
                <w:szCs w:val="24"/>
              </w:rPr>
              <w:t>36</w:t>
            </w:r>
          </w:p>
        </w:tc>
        <w:tc>
          <w:tcPr>
            <w:tcW w:w="543" w:type="pct"/>
          </w:tcPr>
          <w:p w14:paraId="1947B5E6" w14:textId="77777777" w:rsidR="0044256A" w:rsidRPr="0044256A" w:rsidRDefault="0044256A" w:rsidP="006F41E8">
            <w:pPr>
              <w:jc w:val="center"/>
              <w:rPr>
                <w:rFonts w:ascii="Georgia" w:hAnsi="Georgia"/>
                <w:sz w:val="24"/>
                <w:szCs w:val="24"/>
              </w:rPr>
            </w:pPr>
            <w:r w:rsidRPr="0044256A">
              <w:rPr>
                <w:rFonts w:ascii="Georgia" w:hAnsi="Georgia"/>
                <w:sz w:val="24"/>
                <w:szCs w:val="24"/>
              </w:rPr>
              <w:t>38.6</w:t>
            </w:r>
          </w:p>
        </w:tc>
      </w:tr>
      <w:tr w:rsidR="0044256A" w:rsidRPr="0044256A" w14:paraId="7643D9AD" w14:textId="77777777" w:rsidTr="0044256A">
        <w:trPr>
          <w:trHeight w:val="300"/>
        </w:trPr>
        <w:tc>
          <w:tcPr>
            <w:tcW w:w="387" w:type="pct"/>
          </w:tcPr>
          <w:p w14:paraId="50052623" w14:textId="77777777" w:rsidR="0044256A" w:rsidRPr="0044256A" w:rsidRDefault="0044256A" w:rsidP="006F41E8">
            <w:pPr>
              <w:rPr>
                <w:rFonts w:ascii="Georgia" w:hAnsi="Georgia"/>
                <w:sz w:val="24"/>
                <w:szCs w:val="24"/>
              </w:rPr>
            </w:pPr>
            <w:r w:rsidRPr="0044256A">
              <w:rPr>
                <w:rFonts w:ascii="Georgia" w:hAnsi="Georgia"/>
                <w:sz w:val="24"/>
                <w:szCs w:val="24"/>
              </w:rPr>
              <w:t>6.</w:t>
            </w:r>
          </w:p>
        </w:tc>
        <w:tc>
          <w:tcPr>
            <w:tcW w:w="2227" w:type="pct"/>
          </w:tcPr>
          <w:p w14:paraId="7094FDEE" w14:textId="77777777" w:rsidR="0044256A" w:rsidRPr="0044256A" w:rsidRDefault="0044256A" w:rsidP="006F41E8">
            <w:pPr>
              <w:rPr>
                <w:rFonts w:ascii="Georgia" w:hAnsi="Georgia"/>
                <w:sz w:val="24"/>
                <w:szCs w:val="24"/>
              </w:rPr>
            </w:pPr>
            <w:r w:rsidRPr="0044256A">
              <w:rPr>
                <w:rFonts w:ascii="Georgia" w:hAnsi="Georgia"/>
                <w:sz w:val="24"/>
                <w:szCs w:val="24"/>
              </w:rPr>
              <w:t>Hemoglobin (g/dl)</w:t>
            </w:r>
          </w:p>
        </w:tc>
        <w:tc>
          <w:tcPr>
            <w:tcW w:w="765" w:type="pct"/>
          </w:tcPr>
          <w:p w14:paraId="1EDE7EE9" w14:textId="77777777" w:rsidR="0044256A" w:rsidRPr="0044256A" w:rsidRDefault="0044256A" w:rsidP="006F41E8">
            <w:pPr>
              <w:jc w:val="center"/>
              <w:rPr>
                <w:rFonts w:ascii="Georgia" w:hAnsi="Georgia"/>
                <w:sz w:val="24"/>
                <w:szCs w:val="24"/>
              </w:rPr>
            </w:pPr>
            <w:r w:rsidRPr="0044256A">
              <w:rPr>
                <w:rFonts w:ascii="Georgia" w:hAnsi="Georgia"/>
                <w:sz w:val="24"/>
                <w:szCs w:val="24"/>
              </w:rPr>
              <w:t>11.3</w:t>
            </w:r>
          </w:p>
        </w:tc>
        <w:tc>
          <w:tcPr>
            <w:tcW w:w="503" w:type="pct"/>
          </w:tcPr>
          <w:p w14:paraId="58B77667" w14:textId="77777777" w:rsidR="0044256A" w:rsidRPr="0044256A" w:rsidRDefault="0044256A" w:rsidP="006F41E8">
            <w:pPr>
              <w:jc w:val="center"/>
              <w:rPr>
                <w:rFonts w:ascii="Georgia" w:hAnsi="Georgia"/>
                <w:sz w:val="24"/>
                <w:szCs w:val="24"/>
              </w:rPr>
            </w:pPr>
            <w:r w:rsidRPr="0044256A">
              <w:rPr>
                <w:rFonts w:ascii="Georgia" w:hAnsi="Georgia"/>
                <w:sz w:val="24"/>
                <w:szCs w:val="24"/>
              </w:rPr>
              <w:t>1.5</w:t>
            </w:r>
          </w:p>
        </w:tc>
        <w:tc>
          <w:tcPr>
            <w:tcW w:w="576" w:type="pct"/>
          </w:tcPr>
          <w:p w14:paraId="11462B62" w14:textId="77777777" w:rsidR="0044256A" w:rsidRPr="0044256A" w:rsidRDefault="0044256A" w:rsidP="006F41E8">
            <w:pPr>
              <w:jc w:val="center"/>
              <w:rPr>
                <w:rFonts w:ascii="Georgia" w:hAnsi="Georgia"/>
                <w:sz w:val="24"/>
                <w:szCs w:val="24"/>
              </w:rPr>
            </w:pPr>
            <w:r w:rsidRPr="0044256A">
              <w:rPr>
                <w:rFonts w:ascii="Georgia" w:hAnsi="Georgia"/>
                <w:sz w:val="24"/>
                <w:szCs w:val="24"/>
              </w:rPr>
              <w:t>6.1</w:t>
            </w:r>
          </w:p>
        </w:tc>
        <w:tc>
          <w:tcPr>
            <w:tcW w:w="543" w:type="pct"/>
          </w:tcPr>
          <w:p w14:paraId="4BFAF989" w14:textId="77777777" w:rsidR="0044256A" w:rsidRPr="0044256A" w:rsidRDefault="0044256A" w:rsidP="006F41E8">
            <w:pPr>
              <w:jc w:val="center"/>
              <w:rPr>
                <w:rFonts w:ascii="Georgia" w:hAnsi="Georgia"/>
                <w:sz w:val="24"/>
                <w:szCs w:val="24"/>
              </w:rPr>
            </w:pPr>
            <w:r w:rsidRPr="0044256A">
              <w:rPr>
                <w:rFonts w:ascii="Georgia" w:hAnsi="Georgia"/>
                <w:sz w:val="24"/>
                <w:szCs w:val="24"/>
              </w:rPr>
              <w:t>14.5</w:t>
            </w:r>
          </w:p>
        </w:tc>
      </w:tr>
      <w:tr w:rsidR="0044256A" w:rsidRPr="0044256A" w14:paraId="14A3E0F6" w14:textId="77777777" w:rsidTr="0044256A">
        <w:trPr>
          <w:trHeight w:val="300"/>
        </w:trPr>
        <w:tc>
          <w:tcPr>
            <w:tcW w:w="387" w:type="pct"/>
          </w:tcPr>
          <w:p w14:paraId="2402CB0B" w14:textId="77777777" w:rsidR="0044256A" w:rsidRPr="0044256A" w:rsidRDefault="0044256A" w:rsidP="006F41E8">
            <w:pPr>
              <w:rPr>
                <w:rFonts w:ascii="Georgia" w:hAnsi="Georgia"/>
                <w:sz w:val="24"/>
                <w:szCs w:val="24"/>
              </w:rPr>
            </w:pPr>
            <w:r w:rsidRPr="0044256A">
              <w:rPr>
                <w:rFonts w:ascii="Georgia" w:hAnsi="Georgia"/>
                <w:sz w:val="24"/>
                <w:szCs w:val="24"/>
              </w:rPr>
              <w:t>7.</w:t>
            </w:r>
          </w:p>
        </w:tc>
        <w:tc>
          <w:tcPr>
            <w:tcW w:w="2227" w:type="pct"/>
          </w:tcPr>
          <w:p w14:paraId="1A342EF4" w14:textId="56E7ED3C" w:rsidR="0044256A" w:rsidRPr="0044256A" w:rsidRDefault="0044256A" w:rsidP="006F41E8">
            <w:pPr>
              <w:rPr>
                <w:rFonts w:ascii="Georgia" w:hAnsi="Georgia"/>
                <w:sz w:val="24"/>
                <w:szCs w:val="24"/>
              </w:rPr>
            </w:pPr>
            <w:r w:rsidRPr="0044256A">
              <w:rPr>
                <w:rFonts w:ascii="Georgia" w:hAnsi="Georgia"/>
                <w:sz w:val="24"/>
                <w:szCs w:val="24"/>
              </w:rPr>
              <w:t>Total Leuk</w:t>
            </w:r>
            <w:r w:rsidR="00176125">
              <w:rPr>
                <w:rFonts w:ascii="Georgia" w:hAnsi="Georgia"/>
                <w:sz w:val="24"/>
                <w:szCs w:val="24"/>
              </w:rPr>
              <w:t>ocytes</w:t>
            </w:r>
            <w:r w:rsidRPr="0044256A">
              <w:rPr>
                <w:rFonts w:ascii="Georgia" w:hAnsi="Georgia"/>
                <w:sz w:val="24"/>
                <w:szCs w:val="24"/>
              </w:rPr>
              <w:t xml:space="preserve"> (x10</w:t>
            </w:r>
            <w:r w:rsidRPr="0044256A">
              <w:rPr>
                <w:rFonts w:ascii="Georgia" w:hAnsi="Georgia"/>
                <w:sz w:val="24"/>
                <w:szCs w:val="24"/>
                <w:vertAlign w:val="superscript"/>
              </w:rPr>
              <w:t>3</w:t>
            </w:r>
            <w:r w:rsidRPr="0044256A">
              <w:rPr>
                <w:rFonts w:ascii="Georgia" w:hAnsi="Georgia"/>
                <w:sz w:val="24"/>
                <w:szCs w:val="24"/>
              </w:rPr>
              <w:t>/mm</w:t>
            </w:r>
            <w:r w:rsidRPr="0044256A">
              <w:rPr>
                <w:rFonts w:ascii="Georgia" w:hAnsi="Georgia"/>
                <w:sz w:val="24"/>
                <w:szCs w:val="24"/>
                <w:vertAlign w:val="superscript"/>
              </w:rPr>
              <w:t>3</w:t>
            </w:r>
            <w:r w:rsidRPr="0044256A">
              <w:rPr>
                <w:rFonts w:ascii="Georgia" w:hAnsi="Georgia"/>
                <w:sz w:val="24"/>
                <w:szCs w:val="24"/>
              </w:rPr>
              <w:t>)</w:t>
            </w:r>
          </w:p>
        </w:tc>
        <w:tc>
          <w:tcPr>
            <w:tcW w:w="765" w:type="pct"/>
          </w:tcPr>
          <w:p w14:paraId="5EFA04D4" w14:textId="77777777" w:rsidR="0044256A" w:rsidRPr="0044256A" w:rsidRDefault="0044256A" w:rsidP="006F41E8">
            <w:pPr>
              <w:jc w:val="center"/>
              <w:rPr>
                <w:rFonts w:ascii="Georgia" w:hAnsi="Georgia"/>
                <w:sz w:val="24"/>
                <w:szCs w:val="24"/>
              </w:rPr>
            </w:pPr>
            <w:r w:rsidRPr="0044256A">
              <w:rPr>
                <w:rFonts w:ascii="Georgia" w:hAnsi="Georgia"/>
                <w:sz w:val="24"/>
                <w:szCs w:val="24"/>
              </w:rPr>
              <w:t>11.8</w:t>
            </w:r>
          </w:p>
        </w:tc>
        <w:tc>
          <w:tcPr>
            <w:tcW w:w="503" w:type="pct"/>
          </w:tcPr>
          <w:p w14:paraId="38983014" w14:textId="77777777" w:rsidR="0044256A" w:rsidRPr="0044256A" w:rsidRDefault="0044256A" w:rsidP="006F41E8">
            <w:pPr>
              <w:jc w:val="center"/>
              <w:rPr>
                <w:rFonts w:ascii="Georgia" w:hAnsi="Georgia"/>
                <w:sz w:val="24"/>
                <w:szCs w:val="24"/>
              </w:rPr>
            </w:pPr>
            <w:r w:rsidRPr="0044256A">
              <w:rPr>
                <w:rFonts w:ascii="Georgia" w:hAnsi="Georgia"/>
                <w:sz w:val="24"/>
                <w:szCs w:val="24"/>
              </w:rPr>
              <w:t>4.9</w:t>
            </w:r>
          </w:p>
        </w:tc>
        <w:tc>
          <w:tcPr>
            <w:tcW w:w="576" w:type="pct"/>
          </w:tcPr>
          <w:p w14:paraId="41793ACB" w14:textId="77777777" w:rsidR="0044256A" w:rsidRPr="0044256A" w:rsidRDefault="0044256A" w:rsidP="006F41E8">
            <w:pPr>
              <w:jc w:val="center"/>
              <w:rPr>
                <w:rFonts w:ascii="Georgia" w:hAnsi="Georgia"/>
                <w:sz w:val="24"/>
                <w:szCs w:val="24"/>
              </w:rPr>
            </w:pPr>
            <w:r w:rsidRPr="0044256A">
              <w:rPr>
                <w:rFonts w:ascii="Georgia" w:hAnsi="Georgia"/>
                <w:sz w:val="24"/>
                <w:szCs w:val="24"/>
              </w:rPr>
              <w:t>5</w:t>
            </w:r>
          </w:p>
        </w:tc>
        <w:tc>
          <w:tcPr>
            <w:tcW w:w="543" w:type="pct"/>
          </w:tcPr>
          <w:p w14:paraId="62D15B2E" w14:textId="77777777" w:rsidR="0044256A" w:rsidRPr="0044256A" w:rsidRDefault="0044256A" w:rsidP="006F41E8">
            <w:pPr>
              <w:jc w:val="center"/>
              <w:rPr>
                <w:rFonts w:ascii="Georgia" w:hAnsi="Georgia"/>
                <w:sz w:val="24"/>
                <w:szCs w:val="24"/>
              </w:rPr>
            </w:pPr>
            <w:r w:rsidRPr="0044256A">
              <w:rPr>
                <w:rFonts w:ascii="Georgia" w:hAnsi="Georgia"/>
                <w:sz w:val="24"/>
                <w:szCs w:val="24"/>
              </w:rPr>
              <w:t>26.3</w:t>
            </w:r>
          </w:p>
        </w:tc>
      </w:tr>
      <w:tr w:rsidR="0044256A" w:rsidRPr="0044256A" w14:paraId="642A800E" w14:textId="77777777" w:rsidTr="0044256A">
        <w:trPr>
          <w:trHeight w:val="300"/>
        </w:trPr>
        <w:tc>
          <w:tcPr>
            <w:tcW w:w="387" w:type="pct"/>
          </w:tcPr>
          <w:p w14:paraId="6DF9EA66" w14:textId="77777777" w:rsidR="0044256A" w:rsidRPr="0044256A" w:rsidRDefault="0044256A" w:rsidP="006F41E8">
            <w:pPr>
              <w:rPr>
                <w:rFonts w:ascii="Georgia" w:hAnsi="Georgia"/>
                <w:sz w:val="24"/>
                <w:szCs w:val="24"/>
              </w:rPr>
            </w:pPr>
            <w:r w:rsidRPr="0044256A">
              <w:rPr>
                <w:rFonts w:ascii="Georgia" w:hAnsi="Georgia"/>
                <w:sz w:val="24"/>
                <w:szCs w:val="24"/>
              </w:rPr>
              <w:t>8.</w:t>
            </w:r>
          </w:p>
        </w:tc>
        <w:tc>
          <w:tcPr>
            <w:tcW w:w="2227" w:type="pct"/>
          </w:tcPr>
          <w:p w14:paraId="27A22B44" w14:textId="10A200FD" w:rsidR="0044256A" w:rsidRPr="0044256A" w:rsidRDefault="00176125" w:rsidP="006F41E8">
            <w:pPr>
              <w:rPr>
                <w:rFonts w:ascii="Georgia" w:hAnsi="Georgia"/>
                <w:sz w:val="24"/>
                <w:szCs w:val="24"/>
              </w:rPr>
            </w:pPr>
            <w:r>
              <w:rPr>
                <w:rFonts w:ascii="Georgia" w:hAnsi="Georgia"/>
                <w:sz w:val="24"/>
                <w:szCs w:val="24"/>
              </w:rPr>
              <w:t>Platelets</w:t>
            </w:r>
            <w:r w:rsidR="0044256A" w:rsidRPr="0044256A">
              <w:rPr>
                <w:rFonts w:ascii="Georgia" w:hAnsi="Georgia"/>
                <w:sz w:val="24"/>
                <w:szCs w:val="24"/>
              </w:rPr>
              <w:t xml:space="preserve"> (x10</w:t>
            </w:r>
            <w:r w:rsidR="0044256A" w:rsidRPr="0044256A">
              <w:rPr>
                <w:rFonts w:ascii="Georgia" w:hAnsi="Georgia"/>
                <w:sz w:val="24"/>
                <w:szCs w:val="24"/>
                <w:vertAlign w:val="superscript"/>
              </w:rPr>
              <w:t>3</w:t>
            </w:r>
            <w:r w:rsidR="0044256A" w:rsidRPr="0044256A">
              <w:rPr>
                <w:rFonts w:ascii="Georgia" w:hAnsi="Georgia"/>
                <w:sz w:val="24"/>
                <w:szCs w:val="24"/>
              </w:rPr>
              <w:t>/ mm</w:t>
            </w:r>
            <w:r w:rsidR="0044256A" w:rsidRPr="0044256A">
              <w:rPr>
                <w:rFonts w:ascii="Georgia" w:hAnsi="Georgia"/>
                <w:sz w:val="24"/>
                <w:szCs w:val="24"/>
                <w:vertAlign w:val="superscript"/>
              </w:rPr>
              <w:t>3</w:t>
            </w:r>
            <w:r w:rsidR="0044256A" w:rsidRPr="0044256A">
              <w:rPr>
                <w:rFonts w:ascii="Georgia" w:hAnsi="Georgia"/>
                <w:sz w:val="24"/>
                <w:szCs w:val="24"/>
              </w:rPr>
              <w:t>)</w:t>
            </w:r>
          </w:p>
        </w:tc>
        <w:tc>
          <w:tcPr>
            <w:tcW w:w="765" w:type="pct"/>
          </w:tcPr>
          <w:p w14:paraId="13628BE0" w14:textId="77777777" w:rsidR="0044256A" w:rsidRPr="0044256A" w:rsidRDefault="0044256A" w:rsidP="006F41E8">
            <w:pPr>
              <w:jc w:val="center"/>
              <w:rPr>
                <w:rFonts w:ascii="Georgia" w:hAnsi="Georgia"/>
                <w:sz w:val="24"/>
                <w:szCs w:val="24"/>
              </w:rPr>
            </w:pPr>
            <w:r w:rsidRPr="0044256A">
              <w:rPr>
                <w:rFonts w:ascii="Georgia" w:hAnsi="Georgia"/>
                <w:sz w:val="24"/>
                <w:szCs w:val="24"/>
              </w:rPr>
              <w:t>266.7</w:t>
            </w:r>
          </w:p>
        </w:tc>
        <w:tc>
          <w:tcPr>
            <w:tcW w:w="503" w:type="pct"/>
          </w:tcPr>
          <w:p w14:paraId="469CBE62" w14:textId="77777777" w:rsidR="0044256A" w:rsidRPr="0044256A" w:rsidRDefault="0044256A" w:rsidP="006F41E8">
            <w:pPr>
              <w:jc w:val="center"/>
              <w:rPr>
                <w:rFonts w:ascii="Georgia" w:hAnsi="Georgia"/>
                <w:sz w:val="24"/>
                <w:szCs w:val="24"/>
              </w:rPr>
            </w:pPr>
            <w:r w:rsidRPr="0044256A">
              <w:rPr>
                <w:rFonts w:ascii="Georgia" w:hAnsi="Georgia"/>
                <w:sz w:val="24"/>
                <w:szCs w:val="24"/>
              </w:rPr>
              <w:t>95.8</w:t>
            </w:r>
          </w:p>
        </w:tc>
        <w:tc>
          <w:tcPr>
            <w:tcW w:w="576" w:type="pct"/>
          </w:tcPr>
          <w:p w14:paraId="06407D50" w14:textId="77777777" w:rsidR="0044256A" w:rsidRPr="0044256A" w:rsidRDefault="0044256A" w:rsidP="006F41E8">
            <w:pPr>
              <w:jc w:val="center"/>
              <w:rPr>
                <w:rFonts w:ascii="Georgia" w:hAnsi="Georgia"/>
                <w:sz w:val="24"/>
                <w:szCs w:val="24"/>
              </w:rPr>
            </w:pPr>
            <w:r w:rsidRPr="0044256A">
              <w:rPr>
                <w:rFonts w:ascii="Georgia" w:hAnsi="Georgia"/>
                <w:sz w:val="24"/>
                <w:szCs w:val="24"/>
              </w:rPr>
              <w:t>48</w:t>
            </w:r>
          </w:p>
        </w:tc>
        <w:tc>
          <w:tcPr>
            <w:tcW w:w="543" w:type="pct"/>
          </w:tcPr>
          <w:p w14:paraId="73141304" w14:textId="77777777" w:rsidR="0044256A" w:rsidRPr="0044256A" w:rsidRDefault="0044256A" w:rsidP="006F41E8">
            <w:pPr>
              <w:jc w:val="center"/>
              <w:rPr>
                <w:rFonts w:ascii="Georgia" w:hAnsi="Georgia"/>
                <w:sz w:val="24"/>
                <w:szCs w:val="24"/>
              </w:rPr>
            </w:pPr>
            <w:r w:rsidRPr="0044256A">
              <w:rPr>
                <w:rFonts w:ascii="Georgia" w:hAnsi="Georgia"/>
                <w:sz w:val="24"/>
                <w:szCs w:val="24"/>
              </w:rPr>
              <w:t>575</w:t>
            </w:r>
          </w:p>
        </w:tc>
      </w:tr>
      <w:tr w:rsidR="0044256A" w:rsidRPr="0044256A" w14:paraId="0DBACBD5" w14:textId="77777777" w:rsidTr="0044256A">
        <w:trPr>
          <w:trHeight w:val="300"/>
        </w:trPr>
        <w:tc>
          <w:tcPr>
            <w:tcW w:w="387" w:type="pct"/>
          </w:tcPr>
          <w:p w14:paraId="4D7F7FD0" w14:textId="77777777" w:rsidR="0044256A" w:rsidRPr="0044256A" w:rsidRDefault="0044256A" w:rsidP="006F41E8">
            <w:pPr>
              <w:rPr>
                <w:rFonts w:ascii="Georgia" w:hAnsi="Georgia"/>
                <w:sz w:val="24"/>
                <w:szCs w:val="24"/>
              </w:rPr>
            </w:pPr>
            <w:r w:rsidRPr="0044256A">
              <w:rPr>
                <w:rFonts w:ascii="Georgia" w:hAnsi="Georgia"/>
                <w:sz w:val="24"/>
                <w:szCs w:val="24"/>
              </w:rPr>
              <w:t>9.</w:t>
            </w:r>
          </w:p>
        </w:tc>
        <w:tc>
          <w:tcPr>
            <w:tcW w:w="2227" w:type="pct"/>
          </w:tcPr>
          <w:p w14:paraId="2F572987" w14:textId="1F93F5CF" w:rsidR="0044256A" w:rsidRPr="0044256A" w:rsidRDefault="0044256A" w:rsidP="006F41E8">
            <w:pPr>
              <w:rPr>
                <w:rFonts w:ascii="Georgia" w:hAnsi="Georgia"/>
                <w:sz w:val="24"/>
                <w:szCs w:val="24"/>
              </w:rPr>
            </w:pPr>
            <w:r w:rsidRPr="0044256A">
              <w:rPr>
                <w:rFonts w:ascii="Georgia" w:hAnsi="Georgia"/>
                <w:sz w:val="24"/>
                <w:szCs w:val="24"/>
              </w:rPr>
              <w:t>Neutro</w:t>
            </w:r>
            <w:r w:rsidR="00176125">
              <w:rPr>
                <w:rFonts w:ascii="Georgia" w:hAnsi="Georgia"/>
                <w:sz w:val="24"/>
                <w:szCs w:val="24"/>
              </w:rPr>
              <w:t>phil</w:t>
            </w:r>
            <w:r w:rsidRPr="0044256A">
              <w:rPr>
                <w:rFonts w:ascii="Georgia" w:hAnsi="Georgia"/>
                <w:sz w:val="24"/>
                <w:szCs w:val="24"/>
              </w:rPr>
              <w:t xml:space="preserve"> (%)</w:t>
            </w:r>
          </w:p>
        </w:tc>
        <w:tc>
          <w:tcPr>
            <w:tcW w:w="765" w:type="pct"/>
          </w:tcPr>
          <w:p w14:paraId="3DE0E726" w14:textId="77777777" w:rsidR="0044256A" w:rsidRPr="0044256A" w:rsidRDefault="0044256A" w:rsidP="006F41E8">
            <w:pPr>
              <w:jc w:val="center"/>
              <w:rPr>
                <w:rFonts w:ascii="Georgia" w:hAnsi="Georgia"/>
                <w:sz w:val="24"/>
                <w:szCs w:val="24"/>
              </w:rPr>
            </w:pPr>
            <w:r w:rsidRPr="0044256A">
              <w:rPr>
                <w:rFonts w:ascii="Georgia" w:hAnsi="Georgia"/>
                <w:sz w:val="24"/>
                <w:szCs w:val="24"/>
              </w:rPr>
              <w:t>82.4</w:t>
            </w:r>
          </w:p>
        </w:tc>
        <w:tc>
          <w:tcPr>
            <w:tcW w:w="503" w:type="pct"/>
          </w:tcPr>
          <w:p w14:paraId="7810851A" w14:textId="77777777" w:rsidR="0044256A" w:rsidRPr="0044256A" w:rsidRDefault="0044256A" w:rsidP="006F41E8">
            <w:pPr>
              <w:jc w:val="center"/>
              <w:rPr>
                <w:rFonts w:ascii="Georgia" w:hAnsi="Georgia"/>
                <w:sz w:val="24"/>
                <w:szCs w:val="24"/>
              </w:rPr>
            </w:pPr>
            <w:r w:rsidRPr="0044256A">
              <w:rPr>
                <w:rFonts w:ascii="Georgia" w:hAnsi="Georgia"/>
                <w:sz w:val="24"/>
                <w:szCs w:val="24"/>
              </w:rPr>
              <w:t>7.1</w:t>
            </w:r>
          </w:p>
        </w:tc>
        <w:tc>
          <w:tcPr>
            <w:tcW w:w="576" w:type="pct"/>
          </w:tcPr>
          <w:p w14:paraId="2CCF30A8" w14:textId="77777777" w:rsidR="0044256A" w:rsidRPr="0044256A" w:rsidRDefault="0044256A" w:rsidP="006F41E8">
            <w:pPr>
              <w:jc w:val="center"/>
              <w:rPr>
                <w:rFonts w:ascii="Georgia" w:hAnsi="Georgia"/>
                <w:sz w:val="24"/>
                <w:szCs w:val="24"/>
              </w:rPr>
            </w:pPr>
            <w:r w:rsidRPr="0044256A">
              <w:rPr>
                <w:rFonts w:ascii="Georgia" w:hAnsi="Georgia"/>
                <w:sz w:val="24"/>
                <w:szCs w:val="24"/>
              </w:rPr>
              <w:t>55</w:t>
            </w:r>
          </w:p>
        </w:tc>
        <w:tc>
          <w:tcPr>
            <w:tcW w:w="543" w:type="pct"/>
          </w:tcPr>
          <w:p w14:paraId="238A5A66" w14:textId="77777777" w:rsidR="0044256A" w:rsidRPr="0044256A" w:rsidRDefault="0044256A" w:rsidP="006F41E8">
            <w:pPr>
              <w:jc w:val="center"/>
              <w:rPr>
                <w:rFonts w:ascii="Georgia" w:hAnsi="Georgia"/>
                <w:sz w:val="24"/>
                <w:szCs w:val="24"/>
              </w:rPr>
            </w:pPr>
            <w:r w:rsidRPr="0044256A">
              <w:rPr>
                <w:rFonts w:ascii="Georgia" w:hAnsi="Georgia"/>
                <w:sz w:val="24"/>
                <w:szCs w:val="24"/>
              </w:rPr>
              <w:t>93.3</w:t>
            </w:r>
          </w:p>
        </w:tc>
      </w:tr>
      <w:tr w:rsidR="0044256A" w:rsidRPr="0044256A" w14:paraId="470D937F" w14:textId="77777777" w:rsidTr="0044256A">
        <w:trPr>
          <w:trHeight w:val="300"/>
        </w:trPr>
        <w:tc>
          <w:tcPr>
            <w:tcW w:w="387" w:type="pct"/>
          </w:tcPr>
          <w:p w14:paraId="522A5683" w14:textId="77777777" w:rsidR="0044256A" w:rsidRPr="0044256A" w:rsidRDefault="0044256A" w:rsidP="006F41E8">
            <w:pPr>
              <w:rPr>
                <w:rFonts w:ascii="Georgia" w:hAnsi="Georgia"/>
                <w:sz w:val="24"/>
                <w:szCs w:val="24"/>
              </w:rPr>
            </w:pPr>
            <w:r w:rsidRPr="0044256A">
              <w:rPr>
                <w:rFonts w:ascii="Georgia" w:hAnsi="Georgia"/>
                <w:sz w:val="24"/>
                <w:szCs w:val="24"/>
              </w:rPr>
              <w:t>10.</w:t>
            </w:r>
          </w:p>
        </w:tc>
        <w:tc>
          <w:tcPr>
            <w:tcW w:w="2227" w:type="pct"/>
          </w:tcPr>
          <w:p w14:paraId="3D45B8E8" w14:textId="73ED79A2" w:rsidR="0044256A" w:rsidRPr="0044256A" w:rsidRDefault="0044256A" w:rsidP="006F41E8">
            <w:pPr>
              <w:rPr>
                <w:rFonts w:ascii="Georgia" w:hAnsi="Georgia"/>
                <w:sz w:val="24"/>
                <w:szCs w:val="24"/>
              </w:rPr>
            </w:pPr>
            <w:r w:rsidRPr="0044256A">
              <w:rPr>
                <w:rFonts w:ascii="Georgia" w:hAnsi="Georgia"/>
                <w:sz w:val="24"/>
                <w:szCs w:val="24"/>
              </w:rPr>
              <w:t>L</w:t>
            </w:r>
            <w:r w:rsidR="00176125">
              <w:rPr>
                <w:rFonts w:ascii="Georgia" w:hAnsi="Georgia"/>
                <w:sz w:val="24"/>
                <w:szCs w:val="24"/>
              </w:rPr>
              <w:t>ymphocytes</w:t>
            </w:r>
            <w:r w:rsidRPr="0044256A">
              <w:rPr>
                <w:rFonts w:ascii="Georgia" w:hAnsi="Georgia"/>
                <w:sz w:val="24"/>
                <w:szCs w:val="24"/>
              </w:rPr>
              <w:t xml:space="preserve"> (%)</w:t>
            </w:r>
          </w:p>
        </w:tc>
        <w:tc>
          <w:tcPr>
            <w:tcW w:w="765" w:type="pct"/>
          </w:tcPr>
          <w:p w14:paraId="36D3638A" w14:textId="77777777" w:rsidR="0044256A" w:rsidRPr="0044256A" w:rsidRDefault="0044256A" w:rsidP="006F41E8">
            <w:pPr>
              <w:jc w:val="center"/>
              <w:rPr>
                <w:rFonts w:ascii="Georgia" w:hAnsi="Georgia"/>
                <w:sz w:val="24"/>
                <w:szCs w:val="24"/>
              </w:rPr>
            </w:pPr>
            <w:r w:rsidRPr="0044256A">
              <w:rPr>
                <w:rFonts w:ascii="Georgia" w:hAnsi="Georgia"/>
                <w:sz w:val="24"/>
                <w:szCs w:val="24"/>
              </w:rPr>
              <w:t>12.7</w:t>
            </w:r>
          </w:p>
        </w:tc>
        <w:tc>
          <w:tcPr>
            <w:tcW w:w="503" w:type="pct"/>
          </w:tcPr>
          <w:p w14:paraId="669E7501" w14:textId="77777777" w:rsidR="0044256A" w:rsidRPr="0044256A" w:rsidRDefault="0044256A" w:rsidP="006F41E8">
            <w:pPr>
              <w:jc w:val="center"/>
              <w:rPr>
                <w:rFonts w:ascii="Georgia" w:hAnsi="Georgia"/>
                <w:sz w:val="24"/>
                <w:szCs w:val="24"/>
              </w:rPr>
            </w:pPr>
            <w:r w:rsidRPr="0044256A">
              <w:rPr>
                <w:rFonts w:ascii="Georgia" w:hAnsi="Georgia"/>
                <w:sz w:val="24"/>
                <w:szCs w:val="24"/>
              </w:rPr>
              <w:t>5.9</w:t>
            </w:r>
          </w:p>
        </w:tc>
        <w:tc>
          <w:tcPr>
            <w:tcW w:w="576" w:type="pct"/>
          </w:tcPr>
          <w:p w14:paraId="67FB9954" w14:textId="77777777" w:rsidR="0044256A" w:rsidRPr="0044256A" w:rsidRDefault="0044256A" w:rsidP="006F41E8">
            <w:pPr>
              <w:jc w:val="center"/>
              <w:rPr>
                <w:rFonts w:ascii="Georgia" w:hAnsi="Georgia"/>
                <w:sz w:val="24"/>
                <w:szCs w:val="24"/>
              </w:rPr>
            </w:pPr>
            <w:r w:rsidRPr="0044256A">
              <w:rPr>
                <w:rFonts w:ascii="Georgia" w:hAnsi="Georgia"/>
                <w:sz w:val="24"/>
                <w:szCs w:val="24"/>
              </w:rPr>
              <w:t>2.8</w:t>
            </w:r>
          </w:p>
        </w:tc>
        <w:tc>
          <w:tcPr>
            <w:tcW w:w="543" w:type="pct"/>
          </w:tcPr>
          <w:p w14:paraId="3A360FEC" w14:textId="77777777" w:rsidR="0044256A" w:rsidRPr="0044256A" w:rsidRDefault="0044256A" w:rsidP="006F41E8">
            <w:pPr>
              <w:jc w:val="center"/>
              <w:rPr>
                <w:rFonts w:ascii="Georgia" w:hAnsi="Georgia"/>
                <w:sz w:val="24"/>
                <w:szCs w:val="24"/>
              </w:rPr>
            </w:pPr>
            <w:r w:rsidRPr="0044256A">
              <w:rPr>
                <w:rFonts w:ascii="Georgia" w:hAnsi="Georgia"/>
                <w:sz w:val="24"/>
                <w:szCs w:val="24"/>
              </w:rPr>
              <w:t>34.6</w:t>
            </w:r>
          </w:p>
        </w:tc>
      </w:tr>
      <w:tr w:rsidR="0044256A" w:rsidRPr="0044256A" w14:paraId="71F75384" w14:textId="77777777" w:rsidTr="0044256A">
        <w:trPr>
          <w:trHeight w:val="300"/>
        </w:trPr>
        <w:tc>
          <w:tcPr>
            <w:tcW w:w="387" w:type="pct"/>
            <w:tcBorders>
              <w:bottom w:val="single" w:sz="4" w:space="0" w:color="auto"/>
            </w:tcBorders>
          </w:tcPr>
          <w:p w14:paraId="6EE042E7" w14:textId="77777777" w:rsidR="0044256A" w:rsidRPr="0044256A" w:rsidRDefault="0044256A" w:rsidP="006F41E8">
            <w:pPr>
              <w:rPr>
                <w:rFonts w:ascii="Georgia" w:hAnsi="Georgia"/>
                <w:sz w:val="24"/>
                <w:szCs w:val="24"/>
              </w:rPr>
            </w:pPr>
            <w:r w:rsidRPr="0044256A">
              <w:rPr>
                <w:rFonts w:ascii="Georgia" w:hAnsi="Georgia"/>
                <w:sz w:val="24"/>
                <w:szCs w:val="24"/>
              </w:rPr>
              <w:t>11.</w:t>
            </w:r>
          </w:p>
        </w:tc>
        <w:tc>
          <w:tcPr>
            <w:tcW w:w="2227" w:type="pct"/>
            <w:tcBorders>
              <w:bottom w:val="single" w:sz="4" w:space="0" w:color="auto"/>
            </w:tcBorders>
          </w:tcPr>
          <w:p w14:paraId="2C739AF8" w14:textId="77777777" w:rsidR="0044256A" w:rsidRPr="0044256A" w:rsidRDefault="0044256A" w:rsidP="006F41E8">
            <w:pPr>
              <w:rPr>
                <w:rFonts w:ascii="Georgia" w:hAnsi="Georgia"/>
                <w:sz w:val="24"/>
                <w:szCs w:val="24"/>
              </w:rPr>
            </w:pPr>
            <w:r w:rsidRPr="0044256A">
              <w:rPr>
                <w:rFonts w:ascii="Georgia" w:hAnsi="Georgia"/>
                <w:sz w:val="24"/>
                <w:szCs w:val="24"/>
              </w:rPr>
              <w:t>NLR (%)</w:t>
            </w:r>
          </w:p>
        </w:tc>
        <w:tc>
          <w:tcPr>
            <w:tcW w:w="765" w:type="pct"/>
            <w:tcBorders>
              <w:bottom w:val="single" w:sz="4" w:space="0" w:color="auto"/>
            </w:tcBorders>
          </w:tcPr>
          <w:p w14:paraId="6A0CEA18" w14:textId="77777777" w:rsidR="0044256A" w:rsidRPr="0044256A" w:rsidRDefault="0044256A" w:rsidP="006F41E8">
            <w:pPr>
              <w:jc w:val="center"/>
              <w:rPr>
                <w:rFonts w:ascii="Georgia" w:hAnsi="Georgia"/>
                <w:sz w:val="24"/>
                <w:szCs w:val="24"/>
              </w:rPr>
            </w:pPr>
            <w:r w:rsidRPr="0044256A">
              <w:rPr>
                <w:rFonts w:ascii="Georgia" w:hAnsi="Georgia"/>
                <w:sz w:val="24"/>
                <w:szCs w:val="24"/>
              </w:rPr>
              <w:t>8.4</w:t>
            </w:r>
          </w:p>
        </w:tc>
        <w:tc>
          <w:tcPr>
            <w:tcW w:w="503" w:type="pct"/>
            <w:tcBorders>
              <w:bottom w:val="single" w:sz="4" w:space="0" w:color="auto"/>
            </w:tcBorders>
          </w:tcPr>
          <w:p w14:paraId="0C7D77EF" w14:textId="77777777" w:rsidR="0044256A" w:rsidRPr="0044256A" w:rsidRDefault="0044256A" w:rsidP="006F41E8">
            <w:pPr>
              <w:jc w:val="center"/>
              <w:rPr>
                <w:rFonts w:ascii="Georgia" w:hAnsi="Georgia"/>
                <w:sz w:val="24"/>
                <w:szCs w:val="24"/>
              </w:rPr>
            </w:pPr>
            <w:r w:rsidRPr="0044256A">
              <w:rPr>
                <w:rFonts w:ascii="Georgia" w:hAnsi="Georgia"/>
                <w:sz w:val="24"/>
                <w:szCs w:val="24"/>
              </w:rPr>
              <w:t>4.9</w:t>
            </w:r>
          </w:p>
        </w:tc>
        <w:tc>
          <w:tcPr>
            <w:tcW w:w="576" w:type="pct"/>
            <w:tcBorders>
              <w:bottom w:val="single" w:sz="4" w:space="0" w:color="auto"/>
            </w:tcBorders>
          </w:tcPr>
          <w:p w14:paraId="446EBDCD" w14:textId="77777777" w:rsidR="0044256A" w:rsidRPr="0044256A" w:rsidRDefault="0044256A" w:rsidP="006F41E8">
            <w:pPr>
              <w:jc w:val="center"/>
              <w:rPr>
                <w:rFonts w:ascii="Georgia" w:hAnsi="Georgia"/>
                <w:sz w:val="24"/>
                <w:szCs w:val="24"/>
              </w:rPr>
            </w:pPr>
            <w:r w:rsidRPr="0044256A">
              <w:rPr>
                <w:rFonts w:ascii="Georgia" w:hAnsi="Georgia"/>
                <w:sz w:val="24"/>
                <w:szCs w:val="24"/>
              </w:rPr>
              <w:t>1.6</w:t>
            </w:r>
          </w:p>
        </w:tc>
        <w:tc>
          <w:tcPr>
            <w:tcW w:w="543" w:type="pct"/>
            <w:tcBorders>
              <w:bottom w:val="single" w:sz="4" w:space="0" w:color="auto"/>
            </w:tcBorders>
          </w:tcPr>
          <w:p w14:paraId="6774413B" w14:textId="77777777" w:rsidR="0044256A" w:rsidRPr="0044256A" w:rsidRDefault="0044256A" w:rsidP="006F41E8">
            <w:pPr>
              <w:jc w:val="center"/>
              <w:rPr>
                <w:rFonts w:ascii="Georgia" w:hAnsi="Georgia"/>
                <w:sz w:val="24"/>
                <w:szCs w:val="24"/>
              </w:rPr>
            </w:pPr>
            <w:r w:rsidRPr="0044256A">
              <w:rPr>
                <w:rFonts w:ascii="Georgia" w:hAnsi="Georgia"/>
                <w:sz w:val="24"/>
                <w:szCs w:val="24"/>
              </w:rPr>
              <w:t>33.3</w:t>
            </w:r>
          </w:p>
        </w:tc>
      </w:tr>
    </w:tbl>
    <w:p w14:paraId="3AED5CC1" w14:textId="77777777" w:rsidR="00F86F52" w:rsidRDefault="00F86F52" w:rsidP="00FA1785">
      <w:pPr>
        <w:pStyle w:val="Yeti"/>
        <w:jc w:val="both"/>
        <w:rPr>
          <w:lang w:val="en-US"/>
        </w:rPr>
      </w:pPr>
    </w:p>
    <w:p w14:paraId="3F0C2B0F" w14:textId="77777777" w:rsidR="00B445D5" w:rsidRPr="005060B9" w:rsidRDefault="005060B9" w:rsidP="00FA1785">
      <w:pPr>
        <w:pStyle w:val="Yeti"/>
        <w:numPr>
          <w:ilvl w:val="0"/>
          <w:numId w:val="5"/>
        </w:numPr>
        <w:ind w:left="284" w:hanging="284"/>
        <w:jc w:val="both"/>
        <w:rPr>
          <w:b/>
          <w:lang w:val="en-US"/>
        </w:rPr>
      </w:pPr>
      <w:r w:rsidRPr="005060B9">
        <w:rPr>
          <w:b/>
          <w:lang w:val="en-US"/>
        </w:rPr>
        <w:t>Bivariate Analysis</w:t>
      </w:r>
    </w:p>
    <w:p w14:paraId="744DBE9F" w14:textId="76752B42" w:rsidR="00176125" w:rsidRPr="00176125" w:rsidRDefault="00176125" w:rsidP="00176125">
      <w:pPr>
        <w:pStyle w:val="Yeti"/>
        <w:jc w:val="both"/>
        <w:rPr>
          <w:lang w:val="en-US"/>
        </w:rPr>
      </w:pPr>
      <w:r w:rsidRPr="00176125">
        <w:rPr>
          <w:lang w:val="en-US"/>
        </w:rPr>
        <w:t xml:space="preserve">The bivariate analysis of categorical data used in this study was the contingency coefficient correlation test. Based on table 3, the results of the contingency coefficient correlation analysis between gestational age and the severity of COVID-19 show a correlation contingency coefficient of r = 0.357 which indicates a weak correlation between gestational age and severity but statistically shows a significant correlation with a value of p = 0.02 (p &lt;0.05) </w:t>
      </w:r>
      <w:r>
        <w:rPr>
          <w:lang w:val="en-US"/>
        </w:rPr>
        <w:t>(</w:t>
      </w:r>
      <w:r w:rsidRPr="00B445D5">
        <w:rPr>
          <w:b/>
          <w:lang w:val="en-US"/>
        </w:rPr>
        <w:t xml:space="preserve">see Table </w:t>
      </w:r>
      <w:r>
        <w:rPr>
          <w:b/>
          <w:lang w:val="en-US"/>
        </w:rPr>
        <w:t>3</w:t>
      </w:r>
      <w:r>
        <w:rPr>
          <w:lang w:val="en-US"/>
        </w:rPr>
        <w:t>).</w:t>
      </w:r>
    </w:p>
    <w:p w14:paraId="226C5D95" w14:textId="77777777" w:rsidR="00176125" w:rsidRDefault="00176125" w:rsidP="00FA1785">
      <w:pPr>
        <w:pStyle w:val="Yeti"/>
        <w:jc w:val="both"/>
        <w:rPr>
          <w:lang w:val="en-US"/>
        </w:rPr>
      </w:pPr>
    </w:p>
    <w:p w14:paraId="128395ED" w14:textId="4B470B20" w:rsidR="00176125" w:rsidRDefault="00176125" w:rsidP="00176125">
      <w:pPr>
        <w:pStyle w:val="ListParagraph"/>
        <w:spacing w:before="0"/>
        <w:ind w:left="0"/>
        <w:rPr>
          <w:rFonts w:ascii="Georgia" w:hAnsi="Georgia"/>
          <w:b/>
          <w:sz w:val="24"/>
          <w:szCs w:val="24"/>
          <w:lang w:val="en-US"/>
        </w:rPr>
      </w:pPr>
      <w:r w:rsidRPr="00176125">
        <w:rPr>
          <w:rFonts w:ascii="Georgia" w:hAnsi="Georgia"/>
          <w:b/>
          <w:sz w:val="24"/>
          <w:szCs w:val="24"/>
          <w:lang w:val="en-US"/>
        </w:rPr>
        <w:lastRenderedPageBreak/>
        <w:t>Table 3. Data analysis (analysis using contingency coefficient correlation test)</w:t>
      </w:r>
    </w:p>
    <w:tbl>
      <w:tblPr>
        <w:tblStyle w:val="TableGrid"/>
        <w:tblW w:w="495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1565"/>
        <w:gridCol w:w="1663"/>
        <w:gridCol w:w="2118"/>
        <w:gridCol w:w="1377"/>
      </w:tblGrid>
      <w:tr w:rsidR="00D71469" w:rsidRPr="00176125" w14:paraId="6A786EF9" w14:textId="77777777" w:rsidTr="00D71469">
        <w:tc>
          <w:tcPr>
            <w:tcW w:w="1559" w:type="pct"/>
            <w:tcBorders>
              <w:top w:val="single" w:sz="4" w:space="0" w:color="auto"/>
              <w:bottom w:val="single" w:sz="4" w:space="0" w:color="auto"/>
            </w:tcBorders>
          </w:tcPr>
          <w:p w14:paraId="5D49E255" w14:textId="69C8F6F6" w:rsidR="00176125" w:rsidRPr="00176125" w:rsidRDefault="00176125" w:rsidP="00176125">
            <w:pPr>
              <w:jc w:val="center"/>
              <w:rPr>
                <w:rFonts w:ascii="Georgia" w:hAnsi="Georgia"/>
                <w:b/>
                <w:bCs/>
                <w:sz w:val="24"/>
                <w:szCs w:val="24"/>
              </w:rPr>
            </w:pPr>
            <w:r w:rsidRPr="00176125">
              <w:rPr>
                <w:rFonts w:ascii="Georgia" w:eastAsia="Georgia" w:hAnsi="Georgia" w:cs="Georgia"/>
                <w:b/>
                <w:sz w:val="24"/>
                <w:szCs w:val="24"/>
              </w:rPr>
              <w:t>Variable</w:t>
            </w:r>
          </w:p>
        </w:tc>
        <w:tc>
          <w:tcPr>
            <w:tcW w:w="801" w:type="pct"/>
            <w:tcBorders>
              <w:top w:val="single" w:sz="4" w:space="0" w:color="auto"/>
              <w:bottom w:val="single" w:sz="4" w:space="0" w:color="auto"/>
            </w:tcBorders>
          </w:tcPr>
          <w:p w14:paraId="55FA09CD" w14:textId="77777777" w:rsidR="00176125" w:rsidRPr="00176125" w:rsidRDefault="00176125" w:rsidP="00176125">
            <w:pPr>
              <w:jc w:val="center"/>
              <w:rPr>
                <w:rFonts w:ascii="Georgia" w:eastAsia="Georgia" w:hAnsi="Georgia" w:cs="Georgia"/>
                <w:b/>
                <w:sz w:val="24"/>
                <w:szCs w:val="24"/>
              </w:rPr>
            </w:pPr>
            <w:r w:rsidRPr="00176125">
              <w:rPr>
                <w:rFonts w:ascii="Georgia" w:eastAsia="Georgia" w:hAnsi="Georgia" w:cs="Georgia"/>
                <w:b/>
                <w:sz w:val="24"/>
                <w:szCs w:val="24"/>
              </w:rPr>
              <w:t>Non Severe</w:t>
            </w:r>
          </w:p>
          <w:p w14:paraId="2B4075BD" w14:textId="7456E266" w:rsidR="00176125" w:rsidRPr="00176125" w:rsidRDefault="00176125" w:rsidP="00176125">
            <w:pPr>
              <w:jc w:val="center"/>
              <w:rPr>
                <w:rFonts w:ascii="Georgia" w:hAnsi="Georgia"/>
                <w:b/>
                <w:bCs/>
                <w:sz w:val="24"/>
                <w:szCs w:val="24"/>
              </w:rPr>
            </w:pPr>
            <w:r w:rsidRPr="00176125">
              <w:rPr>
                <w:rFonts w:ascii="Georgia" w:eastAsia="Georgia" w:hAnsi="Georgia" w:cs="Georgia"/>
                <w:b/>
                <w:sz w:val="24"/>
                <w:szCs w:val="24"/>
              </w:rPr>
              <w:t>(n = 55)</w:t>
            </w:r>
          </w:p>
        </w:tc>
        <w:tc>
          <w:tcPr>
            <w:tcW w:w="851" w:type="pct"/>
            <w:tcBorders>
              <w:top w:val="single" w:sz="4" w:space="0" w:color="auto"/>
              <w:bottom w:val="single" w:sz="4" w:space="0" w:color="auto"/>
            </w:tcBorders>
          </w:tcPr>
          <w:p w14:paraId="405EE2A8" w14:textId="77777777" w:rsidR="00176125" w:rsidRPr="00176125" w:rsidRDefault="00176125" w:rsidP="00176125">
            <w:pPr>
              <w:jc w:val="center"/>
              <w:rPr>
                <w:rFonts w:ascii="Georgia" w:eastAsia="Georgia" w:hAnsi="Georgia" w:cs="Georgia"/>
                <w:b/>
                <w:sz w:val="24"/>
                <w:szCs w:val="24"/>
              </w:rPr>
            </w:pPr>
            <w:r w:rsidRPr="00176125">
              <w:rPr>
                <w:rFonts w:ascii="Georgia" w:eastAsia="Georgia" w:hAnsi="Georgia" w:cs="Georgia"/>
                <w:b/>
                <w:sz w:val="24"/>
                <w:szCs w:val="24"/>
              </w:rPr>
              <w:t>Severe</w:t>
            </w:r>
          </w:p>
          <w:p w14:paraId="6946FF73" w14:textId="132A0DEB" w:rsidR="00176125" w:rsidRPr="00176125" w:rsidRDefault="00176125" w:rsidP="00176125">
            <w:pPr>
              <w:jc w:val="center"/>
              <w:rPr>
                <w:rFonts w:ascii="Georgia" w:hAnsi="Georgia"/>
                <w:b/>
                <w:bCs/>
                <w:sz w:val="24"/>
                <w:szCs w:val="24"/>
              </w:rPr>
            </w:pPr>
            <w:r w:rsidRPr="00176125">
              <w:rPr>
                <w:rFonts w:ascii="Georgia" w:eastAsia="Georgia" w:hAnsi="Georgia" w:cs="Georgia"/>
                <w:b/>
                <w:sz w:val="24"/>
                <w:szCs w:val="24"/>
              </w:rPr>
              <w:t>(n = 27)</w:t>
            </w:r>
          </w:p>
        </w:tc>
        <w:tc>
          <w:tcPr>
            <w:tcW w:w="1084" w:type="pct"/>
            <w:tcBorders>
              <w:top w:val="single" w:sz="4" w:space="0" w:color="auto"/>
              <w:bottom w:val="single" w:sz="4" w:space="0" w:color="auto"/>
            </w:tcBorders>
          </w:tcPr>
          <w:p w14:paraId="63C2D6BC" w14:textId="77777777" w:rsidR="00176125" w:rsidRPr="00176125" w:rsidRDefault="00176125" w:rsidP="00176125">
            <w:pPr>
              <w:jc w:val="center"/>
              <w:rPr>
                <w:rFonts w:ascii="Georgia" w:hAnsi="Georgia"/>
                <w:b/>
                <w:bCs/>
                <w:sz w:val="24"/>
                <w:szCs w:val="24"/>
                <w:vertAlign w:val="subscript"/>
              </w:rPr>
            </w:pPr>
            <w:r w:rsidRPr="00176125">
              <w:rPr>
                <w:rFonts w:ascii="Georgia" w:hAnsi="Georgia"/>
                <w:b/>
                <w:bCs/>
                <w:sz w:val="24"/>
                <w:szCs w:val="24"/>
              </w:rPr>
              <w:t>r</w:t>
            </w:r>
            <w:r w:rsidRPr="00176125">
              <w:rPr>
                <w:rFonts w:ascii="Georgia" w:hAnsi="Georgia"/>
                <w:b/>
                <w:bCs/>
                <w:sz w:val="24"/>
                <w:szCs w:val="24"/>
                <w:vertAlign w:val="subscript"/>
              </w:rPr>
              <w:t xml:space="preserve">k </w:t>
            </w:r>
            <w:r w:rsidRPr="00176125">
              <w:rPr>
                <w:rFonts w:ascii="Georgia" w:hAnsi="Georgia"/>
                <w:b/>
                <w:bCs/>
                <w:sz w:val="24"/>
                <w:szCs w:val="24"/>
              </w:rPr>
              <w:t>(</w:t>
            </w:r>
            <w:r w:rsidRPr="00176125">
              <w:rPr>
                <w:rFonts w:ascii="Georgia" w:hAnsi="Georgia"/>
                <w:b/>
                <w:bCs/>
                <w:i/>
                <w:iCs/>
                <w:sz w:val="24"/>
                <w:szCs w:val="24"/>
              </w:rPr>
              <w:t>Contingency Coefficient</w:t>
            </w:r>
            <w:r w:rsidRPr="00176125">
              <w:rPr>
                <w:rFonts w:ascii="Georgia" w:hAnsi="Georgia"/>
                <w:b/>
                <w:bCs/>
                <w:sz w:val="24"/>
                <w:szCs w:val="24"/>
              </w:rPr>
              <w:t>)</w:t>
            </w:r>
          </w:p>
        </w:tc>
        <w:tc>
          <w:tcPr>
            <w:tcW w:w="706" w:type="pct"/>
            <w:tcBorders>
              <w:top w:val="single" w:sz="4" w:space="0" w:color="auto"/>
              <w:bottom w:val="single" w:sz="4" w:space="0" w:color="auto"/>
            </w:tcBorders>
          </w:tcPr>
          <w:p w14:paraId="44B4E315" w14:textId="77777777" w:rsidR="00176125" w:rsidRPr="00176125" w:rsidRDefault="00176125" w:rsidP="00176125">
            <w:pPr>
              <w:jc w:val="center"/>
              <w:rPr>
                <w:rFonts w:ascii="Georgia" w:hAnsi="Georgia"/>
                <w:b/>
                <w:bCs/>
                <w:sz w:val="24"/>
                <w:szCs w:val="24"/>
              </w:rPr>
            </w:pPr>
            <w:r w:rsidRPr="00176125">
              <w:rPr>
                <w:rFonts w:ascii="Georgia" w:hAnsi="Georgia"/>
                <w:b/>
                <w:bCs/>
                <w:sz w:val="24"/>
                <w:szCs w:val="24"/>
              </w:rPr>
              <w:t>p</w:t>
            </w:r>
          </w:p>
        </w:tc>
      </w:tr>
      <w:tr w:rsidR="00D71469" w:rsidRPr="00176125" w14:paraId="0A152186" w14:textId="77777777" w:rsidTr="00D71469">
        <w:tc>
          <w:tcPr>
            <w:tcW w:w="1559" w:type="pct"/>
            <w:tcBorders>
              <w:top w:val="single" w:sz="4" w:space="0" w:color="auto"/>
            </w:tcBorders>
          </w:tcPr>
          <w:p w14:paraId="29463833" w14:textId="648BCB27" w:rsidR="00176125" w:rsidRPr="00176125" w:rsidRDefault="00176125" w:rsidP="006F41E8">
            <w:pPr>
              <w:rPr>
                <w:rFonts w:ascii="Georgia" w:hAnsi="Georgia"/>
                <w:b/>
                <w:bCs/>
                <w:sz w:val="24"/>
                <w:szCs w:val="24"/>
              </w:rPr>
            </w:pPr>
            <w:r>
              <w:rPr>
                <w:rFonts w:ascii="Georgia" w:hAnsi="Georgia"/>
                <w:b/>
                <w:bCs/>
                <w:sz w:val="24"/>
                <w:szCs w:val="24"/>
              </w:rPr>
              <w:t>Age</w:t>
            </w:r>
          </w:p>
        </w:tc>
        <w:tc>
          <w:tcPr>
            <w:tcW w:w="801" w:type="pct"/>
            <w:tcBorders>
              <w:top w:val="single" w:sz="4" w:space="0" w:color="auto"/>
            </w:tcBorders>
          </w:tcPr>
          <w:p w14:paraId="05E6CC08" w14:textId="77777777" w:rsidR="00176125" w:rsidRPr="00176125" w:rsidRDefault="00176125" w:rsidP="006F41E8">
            <w:pPr>
              <w:jc w:val="center"/>
              <w:rPr>
                <w:rFonts w:ascii="Georgia" w:hAnsi="Georgia"/>
                <w:b/>
                <w:bCs/>
                <w:sz w:val="24"/>
                <w:szCs w:val="24"/>
              </w:rPr>
            </w:pPr>
          </w:p>
        </w:tc>
        <w:tc>
          <w:tcPr>
            <w:tcW w:w="851" w:type="pct"/>
            <w:tcBorders>
              <w:top w:val="single" w:sz="4" w:space="0" w:color="auto"/>
            </w:tcBorders>
          </w:tcPr>
          <w:p w14:paraId="022DF7AC" w14:textId="77777777" w:rsidR="00176125" w:rsidRPr="00176125" w:rsidRDefault="00176125" w:rsidP="006F41E8">
            <w:pPr>
              <w:jc w:val="center"/>
              <w:rPr>
                <w:rFonts w:ascii="Georgia" w:hAnsi="Georgia"/>
                <w:b/>
                <w:bCs/>
                <w:sz w:val="24"/>
                <w:szCs w:val="24"/>
              </w:rPr>
            </w:pPr>
          </w:p>
        </w:tc>
        <w:tc>
          <w:tcPr>
            <w:tcW w:w="1084" w:type="pct"/>
            <w:tcBorders>
              <w:top w:val="single" w:sz="4" w:space="0" w:color="auto"/>
            </w:tcBorders>
          </w:tcPr>
          <w:p w14:paraId="38832DC5" w14:textId="77777777" w:rsidR="00176125" w:rsidRPr="00176125" w:rsidRDefault="00176125" w:rsidP="006F41E8">
            <w:pPr>
              <w:jc w:val="center"/>
              <w:rPr>
                <w:rFonts w:ascii="Georgia" w:hAnsi="Georgia"/>
                <w:b/>
                <w:bCs/>
                <w:sz w:val="24"/>
                <w:szCs w:val="24"/>
              </w:rPr>
            </w:pPr>
            <w:r w:rsidRPr="00176125">
              <w:rPr>
                <w:rFonts w:ascii="Georgia" w:hAnsi="Georgia"/>
                <w:sz w:val="24"/>
                <w:szCs w:val="24"/>
              </w:rPr>
              <w:t>0.119</w:t>
            </w:r>
          </w:p>
        </w:tc>
        <w:tc>
          <w:tcPr>
            <w:tcW w:w="706" w:type="pct"/>
            <w:tcBorders>
              <w:top w:val="single" w:sz="4" w:space="0" w:color="auto"/>
            </w:tcBorders>
          </w:tcPr>
          <w:p w14:paraId="1B7F9F76" w14:textId="77777777" w:rsidR="00176125" w:rsidRPr="00176125" w:rsidRDefault="00176125" w:rsidP="006F41E8">
            <w:pPr>
              <w:jc w:val="center"/>
              <w:rPr>
                <w:rFonts w:ascii="Georgia" w:hAnsi="Georgia"/>
                <w:sz w:val="24"/>
                <w:szCs w:val="24"/>
              </w:rPr>
            </w:pPr>
            <w:r w:rsidRPr="00176125">
              <w:rPr>
                <w:rFonts w:ascii="Georgia" w:hAnsi="Georgia"/>
                <w:sz w:val="24"/>
                <w:szCs w:val="24"/>
              </w:rPr>
              <w:t>0.279</w:t>
            </w:r>
          </w:p>
        </w:tc>
      </w:tr>
      <w:tr w:rsidR="00D71469" w:rsidRPr="00176125" w14:paraId="46174FDA" w14:textId="77777777" w:rsidTr="00D71469">
        <w:tc>
          <w:tcPr>
            <w:tcW w:w="1559" w:type="pct"/>
          </w:tcPr>
          <w:p w14:paraId="67B3D93C" w14:textId="045F47F4" w:rsidR="00176125" w:rsidRPr="00176125" w:rsidRDefault="00176125" w:rsidP="006F41E8">
            <w:pPr>
              <w:ind w:left="173"/>
              <w:rPr>
                <w:rFonts w:ascii="Georgia" w:hAnsi="Georgia"/>
                <w:b/>
                <w:bCs/>
                <w:sz w:val="24"/>
                <w:szCs w:val="24"/>
              </w:rPr>
            </w:pPr>
            <w:r w:rsidRPr="00176125">
              <w:rPr>
                <w:rFonts w:ascii="Georgia" w:hAnsi="Georgia"/>
                <w:sz w:val="24"/>
                <w:szCs w:val="24"/>
              </w:rPr>
              <w:t xml:space="preserve">&lt;35 </w:t>
            </w:r>
            <w:r>
              <w:rPr>
                <w:rFonts w:ascii="Georgia" w:hAnsi="Georgia"/>
                <w:sz w:val="24"/>
                <w:szCs w:val="24"/>
              </w:rPr>
              <w:t>years</w:t>
            </w:r>
          </w:p>
        </w:tc>
        <w:tc>
          <w:tcPr>
            <w:tcW w:w="801" w:type="pct"/>
          </w:tcPr>
          <w:p w14:paraId="79A1BE8A" w14:textId="77777777" w:rsidR="00176125" w:rsidRPr="00176125" w:rsidRDefault="00176125" w:rsidP="006F41E8">
            <w:pPr>
              <w:jc w:val="center"/>
              <w:rPr>
                <w:rFonts w:ascii="Georgia" w:hAnsi="Georgia"/>
                <w:sz w:val="24"/>
                <w:szCs w:val="24"/>
              </w:rPr>
            </w:pPr>
            <w:r w:rsidRPr="00176125">
              <w:rPr>
                <w:rFonts w:ascii="Georgia" w:hAnsi="Georgia"/>
                <w:sz w:val="24"/>
                <w:szCs w:val="24"/>
              </w:rPr>
              <w:t>41 (70.7%)</w:t>
            </w:r>
          </w:p>
        </w:tc>
        <w:tc>
          <w:tcPr>
            <w:tcW w:w="851" w:type="pct"/>
          </w:tcPr>
          <w:p w14:paraId="4D17BBFA" w14:textId="77777777" w:rsidR="00176125" w:rsidRPr="00176125" w:rsidRDefault="00176125" w:rsidP="006F41E8">
            <w:pPr>
              <w:jc w:val="center"/>
              <w:rPr>
                <w:rFonts w:ascii="Georgia" w:hAnsi="Georgia"/>
                <w:sz w:val="24"/>
                <w:szCs w:val="24"/>
              </w:rPr>
            </w:pPr>
            <w:r w:rsidRPr="00176125">
              <w:rPr>
                <w:rFonts w:ascii="Georgia" w:hAnsi="Georgia"/>
                <w:sz w:val="24"/>
                <w:szCs w:val="24"/>
              </w:rPr>
              <w:t>17 (29.3%)</w:t>
            </w:r>
          </w:p>
        </w:tc>
        <w:tc>
          <w:tcPr>
            <w:tcW w:w="1084" w:type="pct"/>
          </w:tcPr>
          <w:p w14:paraId="22934BCD" w14:textId="77777777" w:rsidR="00176125" w:rsidRPr="00176125" w:rsidRDefault="00176125" w:rsidP="006F41E8">
            <w:pPr>
              <w:jc w:val="center"/>
              <w:rPr>
                <w:rFonts w:ascii="Georgia" w:hAnsi="Georgia"/>
                <w:sz w:val="24"/>
                <w:szCs w:val="24"/>
              </w:rPr>
            </w:pPr>
          </w:p>
        </w:tc>
        <w:tc>
          <w:tcPr>
            <w:tcW w:w="706" w:type="pct"/>
          </w:tcPr>
          <w:p w14:paraId="07CFB31F" w14:textId="77777777" w:rsidR="00176125" w:rsidRPr="00176125" w:rsidRDefault="00176125" w:rsidP="006F41E8">
            <w:pPr>
              <w:jc w:val="center"/>
              <w:rPr>
                <w:rFonts w:ascii="Georgia" w:hAnsi="Georgia"/>
                <w:sz w:val="24"/>
                <w:szCs w:val="24"/>
              </w:rPr>
            </w:pPr>
          </w:p>
        </w:tc>
      </w:tr>
      <w:tr w:rsidR="00D71469" w:rsidRPr="00176125" w14:paraId="6DE6DC6B" w14:textId="77777777" w:rsidTr="00D71469">
        <w:tc>
          <w:tcPr>
            <w:tcW w:w="1559" w:type="pct"/>
          </w:tcPr>
          <w:p w14:paraId="075F42C1" w14:textId="7A666DFD" w:rsidR="00176125" w:rsidRPr="00176125" w:rsidRDefault="00176125" w:rsidP="006F41E8">
            <w:pPr>
              <w:ind w:left="173"/>
              <w:rPr>
                <w:rFonts w:ascii="Georgia" w:hAnsi="Georgia"/>
                <w:b/>
                <w:bCs/>
                <w:sz w:val="24"/>
                <w:szCs w:val="24"/>
              </w:rPr>
            </w:pPr>
            <w:r w:rsidRPr="00176125">
              <w:rPr>
                <w:rFonts w:ascii="Georgia" w:hAnsi="Georgia"/>
                <w:sz w:val="24"/>
                <w:szCs w:val="24"/>
                <w:u w:val="single"/>
              </w:rPr>
              <w:t>&gt;</w:t>
            </w:r>
            <w:r w:rsidRPr="00176125">
              <w:rPr>
                <w:rFonts w:ascii="Georgia" w:hAnsi="Georgia"/>
                <w:sz w:val="24"/>
                <w:szCs w:val="24"/>
              </w:rPr>
              <w:t xml:space="preserve">35 </w:t>
            </w:r>
            <w:r>
              <w:rPr>
                <w:rFonts w:ascii="Georgia" w:hAnsi="Georgia"/>
                <w:sz w:val="24"/>
                <w:szCs w:val="24"/>
              </w:rPr>
              <w:t>years</w:t>
            </w:r>
          </w:p>
        </w:tc>
        <w:tc>
          <w:tcPr>
            <w:tcW w:w="801" w:type="pct"/>
          </w:tcPr>
          <w:p w14:paraId="6C909072" w14:textId="77777777" w:rsidR="00176125" w:rsidRPr="00176125" w:rsidRDefault="00176125" w:rsidP="006F41E8">
            <w:pPr>
              <w:jc w:val="center"/>
              <w:rPr>
                <w:rFonts w:ascii="Georgia" w:hAnsi="Georgia"/>
                <w:sz w:val="24"/>
                <w:szCs w:val="24"/>
              </w:rPr>
            </w:pPr>
            <w:r w:rsidRPr="00176125">
              <w:rPr>
                <w:rFonts w:ascii="Georgia" w:hAnsi="Georgia"/>
                <w:sz w:val="24"/>
                <w:szCs w:val="24"/>
              </w:rPr>
              <w:t>14 (58.3%)</w:t>
            </w:r>
          </w:p>
        </w:tc>
        <w:tc>
          <w:tcPr>
            <w:tcW w:w="851" w:type="pct"/>
          </w:tcPr>
          <w:p w14:paraId="0102574F" w14:textId="77777777" w:rsidR="00176125" w:rsidRPr="00176125" w:rsidRDefault="00176125" w:rsidP="006F41E8">
            <w:pPr>
              <w:jc w:val="center"/>
              <w:rPr>
                <w:rFonts w:ascii="Georgia" w:hAnsi="Georgia"/>
                <w:sz w:val="24"/>
                <w:szCs w:val="24"/>
              </w:rPr>
            </w:pPr>
            <w:r w:rsidRPr="00176125">
              <w:rPr>
                <w:rFonts w:ascii="Georgia" w:hAnsi="Georgia"/>
                <w:sz w:val="24"/>
                <w:szCs w:val="24"/>
              </w:rPr>
              <w:t>10 (41.7%)</w:t>
            </w:r>
          </w:p>
        </w:tc>
        <w:tc>
          <w:tcPr>
            <w:tcW w:w="1084" w:type="pct"/>
          </w:tcPr>
          <w:p w14:paraId="51DC28C5" w14:textId="77777777" w:rsidR="00176125" w:rsidRPr="00176125" w:rsidRDefault="00176125" w:rsidP="006F41E8">
            <w:pPr>
              <w:jc w:val="center"/>
              <w:rPr>
                <w:rFonts w:ascii="Georgia" w:hAnsi="Georgia"/>
                <w:sz w:val="24"/>
                <w:szCs w:val="24"/>
              </w:rPr>
            </w:pPr>
          </w:p>
        </w:tc>
        <w:tc>
          <w:tcPr>
            <w:tcW w:w="706" w:type="pct"/>
          </w:tcPr>
          <w:p w14:paraId="0614FAD1" w14:textId="77777777" w:rsidR="00176125" w:rsidRPr="00176125" w:rsidRDefault="00176125" w:rsidP="006F41E8">
            <w:pPr>
              <w:jc w:val="center"/>
              <w:rPr>
                <w:rFonts w:ascii="Georgia" w:hAnsi="Georgia"/>
                <w:sz w:val="24"/>
                <w:szCs w:val="24"/>
              </w:rPr>
            </w:pPr>
          </w:p>
        </w:tc>
      </w:tr>
      <w:tr w:rsidR="00D71469" w:rsidRPr="00176125" w14:paraId="2FF3E306" w14:textId="77777777" w:rsidTr="00D71469">
        <w:tc>
          <w:tcPr>
            <w:tcW w:w="1559" w:type="pct"/>
          </w:tcPr>
          <w:p w14:paraId="4CA2F36D" w14:textId="6C7F5FAD" w:rsidR="00176125" w:rsidRPr="00176125" w:rsidRDefault="00176125" w:rsidP="006F41E8">
            <w:pPr>
              <w:rPr>
                <w:rFonts w:ascii="Georgia" w:hAnsi="Georgia"/>
                <w:b/>
                <w:bCs/>
                <w:sz w:val="24"/>
                <w:szCs w:val="24"/>
              </w:rPr>
            </w:pPr>
            <w:r>
              <w:rPr>
                <w:rFonts w:ascii="Georgia" w:hAnsi="Georgia"/>
                <w:b/>
                <w:bCs/>
                <w:sz w:val="24"/>
                <w:szCs w:val="24"/>
              </w:rPr>
              <w:t>Gestational Age</w:t>
            </w:r>
          </w:p>
        </w:tc>
        <w:tc>
          <w:tcPr>
            <w:tcW w:w="801" w:type="pct"/>
          </w:tcPr>
          <w:p w14:paraId="22616E7F" w14:textId="77777777" w:rsidR="00176125" w:rsidRPr="00176125" w:rsidRDefault="00176125" w:rsidP="006F41E8">
            <w:pPr>
              <w:jc w:val="center"/>
              <w:rPr>
                <w:rFonts w:ascii="Georgia" w:hAnsi="Georgia"/>
                <w:sz w:val="24"/>
                <w:szCs w:val="24"/>
              </w:rPr>
            </w:pPr>
          </w:p>
        </w:tc>
        <w:tc>
          <w:tcPr>
            <w:tcW w:w="851" w:type="pct"/>
          </w:tcPr>
          <w:p w14:paraId="0ED8C612" w14:textId="77777777" w:rsidR="00176125" w:rsidRPr="00176125" w:rsidRDefault="00176125" w:rsidP="006F41E8">
            <w:pPr>
              <w:jc w:val="center"/>
              <w:rPr>
                <w:rFonts w:ascii="Georgia" w:hAnsi="Georgia"/>
                <w:sz w:val="24"/>
                <w:szCs w:val="24"/>
              </w:rPr>
            </w:pPr>
          </w:p>
        </w:tc>
        <w:tc>
          <w:tcPr>
            <w:tcW w:w="1084" w:type="pct"/>
          </w:tcPr>
          <w:p w14:paraId="2D336267" w14:textId="77777777" w:rsidR="00176125" w:rsidRPr="00176125" w:rsidRDefault="00176125" w:rsidP="006F41E8">
            <w:pPr>
              <w:jc w:val="center"/>
              <w:rPr>
                <w:rFonts w:ascii="Georgia" w:hAnsi="Georgia"/>
                <w:sz w:val="24"/>
                <w:szCs w:val="24"/>
              </w:rPr>
            </w:pPr>
            <w:r w:rsidRPr="00176125">
              <w:rPr>
                <w:rFonts w:ascii="Georgia" w:hAnsi="Georgia"/>
                <w:sz w:val="24"/>
                <w:szCs w:val="24"/>
              </w:rPr>
              <w:t>0.357</w:t>
            </w:r>
          </w:p>
        </w:tc>
        <w:tc>
          <w:tcPr>
            <w:tcW w:w="706" w:type="pct"/>
          </w:tcPr>
          <w:p w14:paraId="2752D64C" w14:textId="77777777" w:rsidR="00176125" w:rsidRPr="0085306D" w:rsidRDefault="00176125" w:rsidP="006F41E8">
            <w:pPr>
              <w:jc w:val="center"/>
              <w:rPr>
                <w:rFonts w:ascii="Georgia" w:hAnsi="Georgia"/>
                <w:sz w:val="24"/>
                <w:szCs w:val="24"/>
                <w:vertAlign w:val="superscript"/>
              </w:rPr>
            </w:pPr>
            <w:r w:rsidRPr="0085306D">
              <w:rPr>
                <w:rFonts w:ascii="Georgia" w:hAnsi="Georgia"/>
                <w:sz w:val="24"/>
                <w:szCs w:val="24"/>
              </w:rPr>
              <w:t>0.02</w:t>
            </w:r>
            <w:r w:rsidRPr="0085306D">
              <w:rPr>
                <w:rFonts w:ascii="Georgia" w:hAnsi="Georgia"/>
                <w:sz w:val="24"/>
                <w:szCs w:val="24"/>
                <w:vertAlign w:val="superscript"/>
              </w:rPr>
              <w:t>*</w:t>
            </w:r>
          </w:p>
        </w:tc>
      </w:tr>
      <w:tr w:rsidR="00D71469" w:rsidRPr="00176125" w14:paraId="21465420" w14:textId="77777777" w:rsidTr="00D71469">
        <w:tc>
          <w:tcPr>
            <w:tcW w:w="1559" w:type="pct"/>
          </w:tcPr>
          <w:p w14:paraId="3A59269C" w14:textId="77777777" w:rsidR="00176125" w:rsidRPr="00176125" w:rsidRDefault="00176125" w:rsidP="006F41E8">
            <w:pPr>
              <w:ind w:left="173"/>
              <w:rPr>
                <w:rFonts w:ascii="Georgia" w:hAnsi="Georgia"/>
                <w:b/>
                <w:bCs/>
                <w:sz w:val="24"/>
                <w:szCs w:val="24"/>
              </w:rPr>
            </w:pPr>
            <w:r w:rsidRPr="00176125">
              <w:rPr>
                <w:rFonts w:ascii="Georgia" w:hAnsi="Georgia"/>
                <w:sz w:val="24"/>
                <w:szCs w:val="24"/>
              </w:rPr>
              <w:t>Trimester I</w:t>
            </w:r>
          </w:p>
        </w:tc>
        <w:tc>
          <w:tcPr>
            <w:tcW w:w="801" w:type="pct"/>
          </w:tcPr>
          <w:p w14:paraId="092B08D0" w14:textId="77777777" w:rsidR="00176125" w:rsidRPr="00176125" w:rsidRDefault="00176125" w:rsidP="006F41E8">
            <w:pPr>
              <w:jc w:val="center"/>
              <w:rPr>
                <w:rFonts w:ascii="Georgia" w:hAnsi="Georgia"/>
                <w:sz w:val="24"/>
                <w:szCs w:val="24"/>
              </w:rPr>
            </w:pPr>
            <w:r w:rsidRPr="00176125">
              <w:rPr>
                <w:rFonts w:ascii="Georgia" w:hAnsi="Georgia"/>
                <w:sz w:val="24"/>
                <w:szCs w:val="24"/>
              </w:rPr>
              <w:t>2 (66.7%)</w:t>
            </w:r>
          </w:p>
        </w:tc>
        <w:tc>
          <w:tcPr>
            <w:tcW w:w="851" w:type="pct"/>
          </w:tcPr>
          <w:p w14:paraId="52FDDABE" w14:textId="77777777" w:rsidR="00176125" w:rsidRPr="00176125" w:rsidRDefault="00176125" w:rsidP="006F41E8">
            <w:pPr>
              <w:jc w:val="center"/>
              <w:rPr>
                <w:rFonts w:ascii="Georgia" w:hAnsi="Georgia"/>
                <w:sz w:val="24"/>
                <w:szCs w:val="24"/>
              </w:rPr>
            </w:pPr>
            <w:r w:rsidRPr="00176125">
              <w:rPr>
                <w:rFonts w:ascii="Georgia" w:hAnsi="Georgia"/>
                <w:sz w:val="24"/>
                <w:szCs w:val="24"/>
              </w:rPr>
              <w:t>1 (33.3%)</w:t>
            </w:r>
          </w:p>
        </w:tc>
        <w:tc>
          <w:tcPr>
            <w:tcW w:w="1084" w:type="pct"/>
          </w:tcPr>
          <w:p w14:paraId="6FBD9A4A" w14:textId="77777777" w:rsidR="00176125" w:rsidRPr="00176125" w:rsidRDefault="00176125" w:rsidP="006F41E8">
            <w:pPr>
              <w:jc w:val="center"/>
              <w:rPr>
                <w:rFonts w:ascii="Georgia" w:hAnsi="Georgia"/>
                <w:sz w:val="24"/>
                <w:szCs w:val="24"/>
              </w:rPr>
            </w:pPr>
          </w:p>
        </w:tc>
        <w:tc>
          <w:tcPr>
            <w:tcW w:w="706" w:type="pct"/>
          </w:tcPr>
          <w:p w14:paraId="57D4FEF8" w14:textId="77777777" w:rsidR="00176125" w:rsidRPr="0085306D" w:rsidRDefault="00176125" w:rsidP="006F41E8">
            <w:pPr>
              <w:jc w:val="center"/>
              <w:rPr>
                <w:rFonts w:ascii="Georgia" w:hAnsi="Georgia"/>
                <w:sz w:val="24"/>
                <w:szCs w:val="24"/>
              </w:rPr>
            </w:pPr>
          </w:p>
        </w:tc>
      </w:tr>
      <w:tr w:rsidR="00D71469" w:rsidRPr="00176125" w14:paraId="47F38597" w14:textId="77777777" w:rsidTr="00D71469">
        <w:tc>
          <w:tcPr>
            <w:tcW w:w="1559" w:type="pct"/>
          </w:tcPr>
          <w:p w14:paraId="221615E9" w14:textId="77777777" w:rsidR="00176125" w:rsidRPr="00176125" w:rsidRDefault="00176125" w:rsidP="006F41E8">
            <w:pPr>
              <w:ind w:left="173"/>
              <w:rPr>
                <w:rFonts w:ascii="Georgia" w:hAnsi="Georgia"/>
                <w:b/>
                <w:bCs/>
                <w:sz w:val="24"/>
                <w:szCs w:val="24"/>
              </w:rPr>
            </w:pPr>
            <w:r w:rsidRPr="00176125">
              <w:rPr>
                <w:rFonts w:ascii="Georgia" w:hAnsi="Georgia"/>
                <w:sz w:val="24"/>
                <w:szCs w:val="24"/>
              </w:rPr>
              <w:t>Trimester II</w:t>
            </w:r>
          </w:p>
        </w:tc>
        <w:tc>
          <w:tcPr>
            <w:tcW w:w="801" w:type="pct"/>
          </w:tcPr>
          <w:p w14:paraId="44534DA8" w14:textId="77777777" w:rsidR="00176125" w:rsidRPr="00176125" w:rsidRDefault="00176125" w:rsidP="006F41E8">
            <w:pPr>
              <w:jc w:val="center"/>
              <w:rPr>
                <w:rFonts w:ascii="Georgia" w:hAnsi="Georgia"/>
                <w:sz w:val="24"/>
                <w:szCs w:val="24"/>
              </w:rPr>
            </w:pPr>
            <w:r w:rsidRPr="00176125">
              <w:rPr>
                <w:rFonts w:ascii="Georgia" w:hAnsi="Georgia"/>
                <w:sz w:val="24"/>
                <w:szCs w:val="24"/>
              </w:rPr>
              <w:t>1 (12.5%)</w:t>
            </w:r>
          </w:p>
        </w:tc>
        <w:tc>
          <w:tcPr>
            <w:tcW w:w="851" w:type="pct"/>
          </w:tcPr>
          <w:p w14:paraId="4AD700D8" w14:textId="77777777" w:rsidR="00176125" w:rsidRPr="00176125" w:rsidRDefault="00176125" w:rsidP="006F41E8">
            <w:pPr>
              <w:jc w:val="center"/>
              <w:rPr>
                <w:rFonts w:ascii="Georgia" w:hAnsi="Georgia"/>
                <w:sz w:val="24"/>
                <w:szCs w:val="24"/>
              </w:rPr>
            </w:pPr>
            <w:r w:rsidRPr="00176125">
              <w:rPr>
                <w:rFonts w:ascii="Georgia" w:hAnsi="Georgia"/>
                <w:sz w:val="24"/>
                <w:szCs w:val="24"/>
              </w:rPr>
              <w:t>7 (87.5%)</w:t>
            </w:r>
          </w:p>
        </w:tc>
        <w:tc>
          <w:tcPr>
            <w:tcW w:w="1084" w:type="pct"/>
          </w:tcPr>
          <w:p w14:paraId="35483E01" w14:textId="77777777" w:rsidR="00176125" w:rsidRPr="00176125" w:rsidRDefault="00176125" w:rsidP="006F41E8">
            <w:pPr>
              <w:jc w:val="center"/>
              <w:rPr>
                <w:rFonts w:ascii="Georgia" w:hAnsi="Georgia"/>
                <w:sz w:val="24"/>
                <w:szCs w:val="24"/>
              </w:rPr>
            </w:pPr>
          </w:p>
        </w:tc>
        <w:tc>
          <w:tcPr>
            <w:tcW w:w="706" w:type="pct"/>
          </w:tcPr>
          <w:p w14:paraId="2F7F768B" w14:textId="77777777" w:rsidR="00176125" w:rsidRPr="0085306D" w:rsidRDefault="00176125" w:rsidP="006F41E8">
            <w:pPr>
              <w:jc w:val="center"/>
              <w:rPr>
                <w:rFonts w:ascii="Georgia" w:hAnsi="Georgia"/>
                <w:sz w:val="24"/>
                <w:szCs w:val="24"/>
              </w:rPr>
            </w:pPr>
          </w:p>
        </w:tc>
      </w:tr>
      <w:tr w:rsidR="00D71469" w:rsidRPr="00176125" w14:paraId="40040EBE" w14:textId="77777777" w:rsidTr="00D71469">
        <w:tc>
          <w:tcPr>
            <w:tcW w:w="1559" w:type="pct"/>
          </w:tcPr>
          <w:p w14:paraId="6458DC8D" w14:textId="77777777" w:rsidR="00176125" w:rsidRPr="00176125" w:rsidRDefault="00176125" w:rsidP="006F41E8">
            <w:pPr>
              <w:ind w:left="173"/>
              <w:rPr>
                <w:rFonts w:ascii="Georgia" w:hAnsi="Georgia"/>
                <w:b/>
                <w:bCs/>
                <w:sz w:val="24"/>
                <w:szCs w:val="24"/>
              </w:rPr>
            </w:pPr>
            <w:r w:rsidRPr="00176125">
              <w:rPr>
                <w:rFonts w:ascii="Georgia" w:hAnsi="Georgia"/>
                <w:sz w:val="24"/>
                <w:szCs w:val="24"/>
              </w:rPr>
              <w:t>Trimester III</w:t>
            </w:r>
          </w:p>
        </w:tc>
        <w:tc>
          <w:tcPr>
            <w:tcW w:w="801" w:type="pct"/>
          </w:tcPr>
          <w:p w14:paraId="4012003D" w14:textId="77777777" w:rsidR="00176125" w:rsidRPr="00176125" w:rsidRDefault="00176125" w:rsidP="006F41E8">
            <w:pPr>
              <w:jc w:val="center"/>
              <w:rPr>
                <w:rFonts w:ascii="Georgia" w:hAnsi="Georgia"/>
                <w:sz w:val="24"/>
                <w:szCs w:val="24"/>
              </w:rPr>
            </w:pPr>
            <w:r w:rsidRPr="00176125">
              <w:rPr>
                <w:rFonts w:ascii="Georgia" w:hAnsi="Georgia"/>
                <w:sz w:val="24"/>
                <w:szCs w:val="24"/>
              </w:rPr>
              <w:t>52 (73.2%)</w:t>
            </w:r>
          </w:p>
        </w:tc>
        <w:tc>
          <w:tcPr>
            <w:tcW w:w="851" w:type="pct"/>
          </w:tcPr>
          <w:p w14:paraId="0D9FF709" w14:textId="77777777" w:rsidR="00176125" w:rsidRPr="00176125" w:rsidRDefault="00176125" w:rsidP="006F41E8">
            <w:pPr>
              <w:jc w:val="center"/>
              <w:rPr>
                <w:rFonts w:ascii="Georgia" w:hAnsi="Georgia"/>
                <w:sz w:val="24"/>
                <w:szCs w:val="24"/>
              </w:rPr>
            </w:pPr>
            <w:r w:rsidRPr="00176125">
              <w:rPr>
                <w:rFonts w:ascii="Georgia" w:hAnsi="Georgia"/>
                <w:sz w:val="24"/>
                <w:szCs w:val="24"/>
              </w:rPr>
              <w:t>19 (26.8%)</w:t>
            </w:r>
          </w:p>
        </w:tc>
        <w:tc>
          <w:tcPr>
            <w:tcW w:w="1084" w:type="pct"/>
          </w:tcPr>
          <w:p w14:paraId="4CD4C3B3" w14:textId="77777777" w:rsidR="00176125" w:rsidRPr="00176125" w:rsidRDefault="00176125" w:rsidP="006F41E8">
            <w:pPr>
              <w:jc w:val="center"/>
              <w:rPr>
                <w:rFonts w:ascii="Georgia" w:hAnsi="Georgia"/>
                <w:sz w:val="24"/>
                <w:szCs w:val="24"/>
              </w:rPr>
            </w:pPr>
          </w:p>
        </w:tc>
        <w:tc>
          <w:tcPr>
            <w:tcW w:w="706" w:type="pct"/>
          </w:tcPr>
          <w:p w14:paraId="1964830B" w14:textId="77777777" w:rsidR="00176125" w:rsidRPr="0085306D" w:rsidRDefault="00176125" w:rsidP="006F41E8">
            <w:pPr>
              <w:jc w:val="center"/>
              <w:rPr>
                <w:rFonts w:ascii="Georgia" w:hAnsi="Georgia"/>
                <w:sz w:val="24"/>
                <w:szCs w:val="24"/>
              </w:rPr>
            </w:pPr>
          </w:p>
        </w:tc>
      </w:tr>
      <w:tr w:rsidR="00D71469" w:rsidRPr="00176125" w14:paraId="3A8062AB" w14:textId="77777777" w:rsidTr="00D71469">
        <w:tc>
          <w:tcPr>
            <w:tcW w:w="1559" w:type="pct"/>
          </w:tcPr>
          <w:p w14:paraId="76B66F61" w14:textId="0FB59E56" w:rsidR="00176125" w:rsidRPr="00176125" w:rsidRDefault="00176125" w:rsidP="006F41E8">
            <w:pPr>
              <w:rPr>
                <w:rFonts w:ascii="Georgia" w:hAnsi="Georgia"/>
                <w:b/>
                <w:bCs/>
                <w:sz w:val="24"/>
                <w:szCs w:val="24"/>
              </w:rPr>
            </w:pPr>
            <w:r w:rsidRPr="00176125">
              <w:rPr>
                <w:rFonts w:ascii="Georgia" w:hAnsi="Georgia"/>
                <w:b/>
                <w:bCs/>
                <w:sz w:val="24"/>
                <w:szCs w:val="24"/>
              </w:rPr>
              <w:t>Parit</w:t>
            </w:r>
            <w:r>
              <w:rPr>
                <w:rFonts w:ascii="Georgia" w:hAnsi="Georgia"/>
                <w:b/>
                <w:bCs/>
                <w:sz w:val="24"/>
                <w:szCs w:val="24"/>
              </w:rPr>
              <w:t>y</w:t>
            </w:r>
          </w:p>
        </w:tc>
        <w:tc>
          <w:tcPr>
            <w:tcW w:w="801" w:type="pct"/>
          </w:tcPr>
          <w:p w14:paraId="4FDBCCB4" w14:textId="77777777" w:rsidR="00176125" w:rsidRPr="00176125" w:rsidRDefault="00176125" w:rsidP="006F41E8">
            <w:pPr>
              <w:jc w:val="center"/>
              <w:rPr>
                <w:rFonts w:ascii="Georgia" w:hAnsi="Georgia"/>
                <w:sz w:val="24"/>
                <w:szCs w:val="24"/>
              </w:rPr>
            </w:pPr>
          </w:p>
        </w:tc>
        <w:tc>
          <w:tcPr>
            <w:tcW w:w="851" w:type="pct"/>
          </w:tcPr>
          <w:p w14:paraId="3E4907F5" w14:textId="77777777" w:rsidR="00176125" w:rsidRPr="00176125" w:rsidRDefault="00176125" w:rsidP="006F41E8">
            <w:pPr>
              <w:jc w:val="center"/>
              <w:rPr>
                <w:rFonts w:ascii="Georgia" w:hAnsi="Georgia"/>
                <w:sz w:val="24"/>
                <w:szCs w:val="24"/>
              </w:rPr>
            </w:pPr>
          </w:p>
        </w:tc>
        <w:tc>
          <w:tcPr>
            <w:tcW w:w="1084" w:type="pct"/>
          </w:tcPr>
          <w:p w14:paraId="12C3116E" w14:textId="77777777" w:rsidR="00176125" w:rsidRPr="00176125" w:rsidRDefault="00176125" w:rsidP="006F41E8">
            <w:pPr>
              <w:jc w:val="center"/>
              <w:rPr>
                <w:rFonts w:ascii="Georgia" w:hAnsi="Georgia"/>
                <w:sz w:val="24"/>
                <w:szCs w:val="24"/>
              </w:rPr>
            </w:pPr>
            <w:r w:rsidRPr="00176125">
              <w:rPr>
                <w:rFonts w:ascii="Georgia" w:hAnsi="Georgia"/>
                <w:sz w:val="24"/>
                <w:szCs w:val="24"/>
              </w:rPr>
              <w:t>0.232</w:t>
            </w:r>
          </w:p>
        </w:tc>
        <w:tc>
          <w:tcPr>
            <w:tcW w:w="706" w:type="pct"/>
          </w:tcPr>
          <w:p w14:paraId="6080711D" w14:textId="77777777" w:rsidR="00176125" w:rsidRPr="0085306D" w:rsidRDefault="00176125" w:rsidP="006F41E8">
            <w:pPr>
              <w:jc w:val="center"/>
              <w:rPr>
                <w:rFonts w:ascii="Georgia" w:hAnsi="Georgia"/>
                <w:sz w:val="24"/>
                <w:szCs w:val="24"/>
              </w:rPr>
            </w:pPr>
            <w:r w:rsidRPr="0085306D">
              <w:rPr>
                <w:rFonts w:ascii="Georgia" w:hAnsi="Georgia"/>
                <w:sz w:val="24"/>
                <w:szCs w:val="24"/>
              </w:rPr>
              <w:t>0.31</w:t>
            </w:r>
          </w:p>
        </w:tc>
      </w:tr>
      <w:tr w:rsidR="00D71469" w:rsidRPr="00176125" w14:paraId="642E0B21" w14:textId="77777777" w:rsidTr="00D71469">
        <w:tc>
          <w:tcPr>
            <w:tcW w:w="1559" w:type="pct"/>
          </w:tcPr>
          <w:p w14:paraId="6A55FAA2" w14:textId="4587F440" w:rsidR="00176125" w:rsidRPr="00176125" w:rsidRDefault="00176125" w:rsidP="006F41E8">
            <w:pPr>
              <w:ind w:left="173"/>
              <w:rPr>
                <w:rFonts w:ascii="Georgia" w:hAnsi="Georgia"/>
                <w:sz w:val="24"/>
                <w:szCs w:val="24"/>
              </w:rPr>
            </w:pPr>
            <w:r w:rsidRPr="00176125">
              <w:rPr>
                <w:rFonts w:ascii="Georgia" w:hAnsi="Georgia"/>
                <w:sz w:val="24"/>
                <w:szCs w:val="24"/>
              </w:rPr>
              <w:t>Nu</w:t>
            </w:r>
            <w:r>
              <w:rPr>
                <w:rFonts w:ascii="Georgia" w:hAnsi="Georgia"/>
                <w:sz w:val="24"/>
                <w:szCs w:val="24"/>
              </w:rPr>
              <w:t>l</w:t>
            </w:r>
            <w:r w:rsidRPr="00176125">
              <w:rPr>
                <w:rFonts w:ascii="Georgia" w:hAnsi="Georgia"/>
                <w:sz w:val="24"/>
                <w:szCs w:val="24"/>
              </w:rPr>
              <w:t>lipara</w:t>
            </w:r>
          </w:p>
        </w:tc>
        <w:tc>
          <w:tcPr>
            <w:tcW w:w="801" w:type="pct"/>
          </w:tcPr>
          <w:p w14:paraId="7F7D01BF" w14:textId="77777777" w:rsidR="00176125" w:rsidRPr="00176125" w:rsidRDefault="00176125" w:rsidP="006F41E8">
            <w:pPr>
              <w:jc w:val="center"/>
              <w:rPr>
                <w:rFonts w:ascii="Georgia" w:hAnsi="Georgia"/>
                <w:sz w:val="24"/>
                <w:szCs w:val="24"/>
              </w:rPr>
            </w:pPr>
            <w:r w:rsidRPr="00176125">
              <w:rPr>
                <w:rFonts w:ascii="Georgia" w:hAnsi="Georgia"/>
                <w:sz w:val="24"/>
                <w:szCs w:val="24"/>
              </w:rPr>
              <w:t>21 (84%)</w:t>
            </w:r>
          </w:p>
        </w:tc>
        <w:tc>
          <w:tcPr>
            <w:tcW w:w="851" w:type="pct"/>
          </w:tcPr>
          <w:p w14:paraId="79B907FA" w14:textId="77777777" w:rsidR="00176125" w:rsidRPr="00176125" w:rsidRDefault="00176125" w:rsidP="006F41E8">
            <w:pPr>
              <w:jc w:val="center"/>
              <w:rPr>
                <w:rFonts w:ascii="Georgia" w:hAnsi="Georgia"/>
                <w:sz w:val="24"/>
                <w:szCs w:val="24"/>
              </w:rPr>
            </w:pPr>
            <w:r w:rsidRPr="00176125">
              <w:rPr>
                <w:rFonts w:ascii="Georgia" w:hAnsi="Georgia"/>
                <w:sz w:val="24"/>
                <w:szCs w:val="24"/>
              </w:rPr>
              <w:t>4 (16%)</w:t>
            </w:r>
          </w:p>
        </w:tc>
        <w:tc>
          <w:tcPr>
            <w:tcW w:w="1084" w:type="pct"/>
          </w:tcPr>
          <w:p w14:paraId="4A73EAF2" w14:textId="77777777" w:rsidR="00176125" w:rsidRPr="00176125" w:rsidRDefault="00176125" w:rsidP="006F41E8">
            <w:pPr>
              <w:jc w:val="center"/>
              <w:rPr>
                <w:rFonts w:ascii="Georgia" w:hAnsi="Georgia"/>
                <w:sz w:val="24"/>
                <w:szCs w:val="24"/>
              </w:rPr>
            </w:pPr>
          </w:p>
        </w:tc>
        <w:tc>
          <w:tcPr>
            <w:tcW w:w="706" w:type="pct"/>
          </w:tcPr>
          <w:p w14:paraId="5C0919C2" w14:textId="77777777" w:rsidR="00176125" w:rsidRPr="0085306D" w:rsidRDefault="00176125" w:rsidP="006F41E8">
            <w:pPr>
              <w:jc w:val="center"/>
              <w:rPr>
                <w:rFonts w:ascii="Georgia" w:hAnsi="Georgia"/>
                <w:sz w:val="24"/>
                <w:szCs w:val="24"/>
              </w:rPr>
            </w:pPr>
          </w:p>
        </w:tc>
      </w:tr>
      <w:tr w:rsidR="00D71469" w:rsidRPr="00176125" w14:paraId="7A5CB747" w14:textId="77777777" w:rsidTr="00D71469">
        <w:tc>
          <w:tcPr>
            <w:tcW w:w="1559" w:type="pct"/>
          </w:tcPr>
          <w:p w14:paraId="556DE128" w14:textId="77777777" w:rsidR="00176125" w:rsidRPr="00176125" w:rsidRDefault="00176125" w:rsidP="006F41E8">
            <w:pPr>
              <w:ind w:left="173"/>
              <w:rPr>
                <w:rFonts w:ascii="Georgia" w:hAnsi="Georgia"/>
                <w:sz w:val="24"/>
                <w:szCs w:val="24"/>
              </w:rPr>
            </w:pPr>
            <w:r w:rsidRPr="00176125">
              <w:rPr>
                <w:rFonts w:ascii="Georgia" w:hAnsi="Georgia"/>
                <w:sz w:val="24"/>
                <w:szCs w:val="24"/>
              </w:rPr>
              <w:t>Multipara</w:t>
            </w:r>
          </w:p>
        </w:tc>
        <w:tc>
          <w:tcPr>
            <w:tcW w:w="801" w:type="pct"/>
          </w:tcPr>
          <w:p w14:paraId="73639225" w14:textId="77777777" w:rsidR="00176125" w:rsidRPr="00176125" w:rsidRDefault="00176125" w:rsidP="006F41E8">
            <w:pPr>
              <w:jc w:val="center"/>
              <w:rPr>
                <w:rFonts w:ascii="Georgia" w:hAnsi="Georgia"/>
                <w:sz w:val="24"/>
                <w:szCs w:val="24"/>
              </w:rPr>
            </w:pPr>
            <w:r w:rsidRPr="00176125">
              <w:rPr>
                <w:rFonts w:ascii="Georgia" w:hAnsi="Georgia"/>
                <w:sz w:val="24"/>
                <w:szCs w:val="24"/>
              </w:rPr>
              <w:t>34 (59.6%)</w:t>
            </w:r>
          </w:p>
        </w:tc>
        <w:tc>
          <w:tcPr>
            <w:tcW w:w="851" w:type="pct"/>
          </w:tcPr>
          <w:p w14:paraId="4DEA94BE" w14:textId="77777777" w:rsidR="00176125" w:rsidRPr="00176125" w:rsidRDefault="00176125" w:rsidP="006F41E8">
            <w:pPr>
              <w:jc w:val="center"/>
              <w:rPr>
                <w:rFonts w:ascii="Georgia" w:hAnsi="Georgia"/>
                <w:sz w:val="24"/>
                <w:szCs w:val="24"/>
              </w:rPr>
            </w:pPr>
            <w:r w:rsidRPr="00176125">
              <w:rPr>
                <w:rFonts w:ascii="Georgia" w:hAnsi="Georgia"/>
                <w:sz w:val="24"/>
                <w:szCs w:val="24"/>
              </w:rPr>
              <w:t>23 (40.4%)</w:t>
            </w:r>
          </w:p>
        </w:tc>
        <w:tc>
          <w:tcPr>
            <w:tcW w:w="1084" w:type="pct"/>
          </w:tcPr>
          <w:p w14:paraId="3B592E3E" w14:textId="77777777" w:rsidR="00176125" w:rsidRPr="00176125" w:rsidRDefault="00176125" w:rsidP="006F41E8">
            <w:pPr>
              <w:jc w:val="center"/>
              <w:rPr>
                <w:rFonts w:ascii="Georgia" w:hAnsi="Georgia"/>
                <w:sz w:val="24"/>
                <w:szCs w:val="24"/>
              </w:rPr>
            </w:pPr>
          </w:p>
        </w:tc>
        <w:tc>
          <w:tcPr>
            <w:tcW w:w="706" w:type="pct"/>
          </w:tcPr>
          <w:p w14:paraId="674FC59B" w14:textId="77777777" w:rsidR="00176125" w:rsidRPr="0085306D" w:rsidRDefault="00176125" w:rsidP="006F41E8">
            <w:pPr>
              <w:jc w:val="center"/>
              <w:rPr>
                <w:rFonts w:ascii="Georgia" w:hAnsi="Georgia"/>
                <w:sz w:val="24"/>
                <w:szCs w:val="24"/>
              </w:rPr>
            </w:pPr>
          </w:p>
        </w:tc>
      </w:tr>
      <w:tr w:rsidR="00D71469" w:rsidRPr="00176125" w14:paraId="56DC26A2" w14:textId="77777777" w:rsidTr="00D71469">
        <w:tc>
          <w:tcPr>
            <w:tcW w:w="1559" w:type="pct"/>
          </w:tcPr>
          <w:p w14:paraId="51F0152E" w14:textId="61089838" w:rsidR="00176125" w:rsidRPr="00176125" w:rsidRDefault="00176125" w:rsidP="006F41E8">
            <w:pPr>
              <w:rPr>
                <w:rFonts w:ascii="Georgia" w:hAnsi="Georgia"/>
                <w:b/>
                <w:bCs/>
                <w:sz w:val="24"/>
                <w:szCs w:val="24"/>
              </w:rPr>
            </w:pPr>
            <w:r>
              <w:rPr>
                <w:rFonts w:ascii="Georgia" w:hAnsi="Georgia"/>
                <w:b/>
                <w:bCs/>
                <w:sz w:val="24"/>
                <w:szCs w:val="24"/>
              </w:rPr>
              <w:t>BMI</w:t>
            </w:r>
          </w:p>
        </w:tc>
        <w:tc>
          <w:tcPr>
            <w:tcW w:w="801" w:type="pct"/>
          </w:tcPr>
          <w:p w14:paraId="02695F41" w14:textId="77777777" w:rsidR="00176125" w:rsidRPr="00176125" w:rsidRDefault="00176125" w:rsidP="006F41E8">
            <w:pPr>
              <w:jc w:val="center"/>
              <w:rPr>
                <w:rFonts w:ascii="Georgia" w:hAnsi="Georgia"/>
                <w:sz w:val="24"/>
                <w:szCs w:val="24"/>
              </w:rPr>
            </w:pPr>
          </w:p>
        </w:tc>
        <w:tc>
          <w:tcPr>
            <w:tcW w:w="851" w:type="pct"/>
          </w:tcPr>
          <w:p w14:paraId="1F77F66A" w14:textId="77777777" w:rsidR="00176125" w:rsidRPr="00176125" w:rsidRDefault="00176125" w:rsidP="006F41E8">
            <w:pPr>
              <w:jc w:val="center"/>
              <w:rPr>
                <w:rFonts w:ascii="Georgia" w:hAnsi="Georgia"/>
                <w:sz w:val="24"/>
                <w:szCs w:val="24"/>
              </w:rPr>
            </w:pPr>
          </w:p>
        </w:tc>
        <w:tc>
          <w:tcPr>
            <w:tcW w:w="1084" w:type="pct"/>
          </w:tcPr>
          <w:p w14:paraId="58350405" w14:textId="77777777" w:rsidR="00176125" w:rsidRPr="00176125" w:rsidRDefault="00176125" w:rsidP="006F41E8">
            <w:pPr>
              <w:jc w:val="center"/>
              <w:rPr>
                <w:rFonts w:ascii="Georgia" w:hAnsi="Georgia"/>
                <w:sz w:val="24"/>
                <w:szCs w:val="24"/>
              </w:rPr>
            </w:pPr>
            <w:r w:rsidRPr="00176125">
              <w:rPr>
                <w:rFonts w:ascii="Georgia" w:hAnsi="Georgia"/>
                <w:sz w:val="24"/>
                <w:szCs w:val="24"/>
              </w:rPr>
              <w:t>0.187</w:t>
            </w:r>
          </w:p>
        </w:tc>
        <w:tc>
          <w:tcPr>
            <w:tcW w:w="706" w:type="pct"/>
          </w:tcPr>
          <w:p w14:paraId="04E8178D" w14:textId="77777777" w:rsidR="00176125" w:rsidRPr="0085306D" w:rsidRDefault="00176125" w:rsidP="006F41E8">
            <w:pPr>
              <w:jc w:val="center"/>
              <w:rPr>
                <w:rFonts w:ascii="Georgia" w:hAnsi="Georgia"/>
                <w:sz w:val="24"/>
                <w:szCs w:val="24"/>
              </w:rPr>
            </w:pPr>
            <w:r w:rsidRPr="0085306D">
              <w:rPr>
                <w:rFonts w:ascii="Georgia" w:hAnsi="Georgia"/>
                <w:sz w:val="24"/>
                <w:szCs w:val="24"/>
              </w:rPr>
              <w:t>0.225</w:t>
            </w:r>
          </w:p>
        </w:tc>
      </w:tr>
      <w:tr w:rsidR="00D71469" w:rsidRPr="00176125" w14:paraId="4D454E09" w14:textId="77777777" w:rsidTr="00D71469">
        <w:tc>
          <w:tcPr>
            <w:tcW w:w="1559" w:type="pct"/>
          </w:tcPr>
          <w:p w14:paraId="56C2E759" w14:textId="37295C31" w:rsidR="00176125" w:rsidRPr="00176125" w:rsidRDefault="00176125" w:rsidP="006F41E8">
            <w:pPr>
              <w:ind w:left="173"/>
              <w:rPr>
                <w:rFonts w:ascii="Georgia" w:hAnsi="Georgia"/>
                <w:sz w:val="24"/>
                <w:szCs w:val="24"/>
              </w:rPr>
            </w:pPr>
            <w:r w:rsidRPr="00176125">
              <w:rPr>
                <w:rFonts w:ascii="Georgia" w:hAnsi="Georgia"/>
                <w:sz w:val="24"/>
                <w:szCs w:val="24"/>
              </w:rPr>
              <w:t xml:space="preserve">Underweight (&lt;18.5 </w:t>
            </w:r>
            <w:r w:rsidRPr="00176125">
              <w:rPr>
                <w:rFonts w:ascii="Georgia" w:eastAsia="Georgia" w:hAnsi="Georgia" w:cs="Georgia"/>
                <w:sz w:val="24"/>
                <w:szCs w:val="24"/>
              </w:rPr>
              <w:t>kg/m</w:t>
            </w:r>
            <w:r w:rsidRPr="00176125">
              <w:rPr>
                <w:rFonts w:ascii="Georgia" w:eastAsia="Georgia" w:hAnsi="Georgia" w:cs="Georgia"/>
                <w:sz w:val="24"/>
                <w:szCs w:val="24"/>
                <w:vertAlign w:val="superscript"/>
              </w:rPr>
              <w:t>2</w:t>
            </w:r>
            <w:r w:rsidRPr="00176125">
              <w:rPr>
                <w:rFonts w:ascii="Georgia" w:hAnsi="Georgia"/>
                <w:sz w:val="24"/>
                <w:szCs w:val="24"/>
              </w:rPr>
              <w:t>)</w:t>
            </w:r>
          </w:p>
        </w:tc>
        <w:tc>
          <w:tcPr>
            <w:tcW w:w="801" w:type="pct"/>
          </w:tcPr>
          <w:p w14:paraId="0E321AA6" w14:textId="77777777" w:rsidR="00176125" w:rsidRPr="00176125" w:rsidRDefault="00176125" w:rsidP="006F41E8">
            <w:pPr>
              <w:jc w:val="center"/>
              <w:rPr>
                <w:rFonts w:ascii="Georgia" w:hAnsi="Georgia"/>
                <w:sz w:val="24"/>
                <w:szCs w:val="24"/>
              </w:rPr>
            </w:pPr>
            <w:r w:rsidRPr="00176125">
              <w:rPr>
                <w:rFonts w:ascii="Georgia" w:hAnsi="Georgia"/>
                <w:sz w:val="24"/>
                <w:szCs w:val="24"/>
              </w:rPr>
              <w:t>4 (80%)</w:t>
            </w:r>
          </w:p>
        </w:tc>
        <w:tc>
          <w:tcPr>
            <w:tcW w:w="851" w:type="pct"/>
          </w:tcPr>
          <w:p w14:paraId="33351990" w14:textId="77777777" w:rsidR="00176125" w:rsidRPr="00176125" w:rsidRDefault="00176125" w:rsidP="006F41E8">
            <w:pPr>
              <w:jc w:val="center"/>
              <w:rPr>
                <w:rFonts w:ascii="Georgia" w:hAnsi="Georgia"/>
                <w:sz w:val="24"/>
                <w:szCs w:val="24"/>
              </w:rPr>
            </w:pPr>
            <w:r w:rsidRPr="00176125">
              <w:rPr>
                <w:rFonts w:ascii="Georgia" w:hAnsi="Georgia"/>
                <w:sz w:val="24"/>
                <w:szCs w:val="24"/>
              </w:rPr>
              <w:t>1 (20%)</w:t>
            </w:r>
          </w:p>
        </w:tc>
        <w:tc>
          <w:tcPr>
            <w:tcW w:w="1084" w:type="pct"/>
          </w:tcPr>
          <w:p w14:paraId="17227930" w14:textId="77777777" w:rsidR="00176125" w:rsidRPr="00176125" w:rsidRDefault="00176125" w:rsidP="006F41E8">
            <w:pPr>
              <w:jc w:val="center"/>
              <w:rPr>
                <w:rFonts w:ascii="Georgia" w:hAnsi="Georgia"/>
                <w:sz w:val="24"/>
                <w:szCs w:val="24"/>
              </w:rPr>
            </w:pPr>
          </w:p>
        </w:tc>
        <w:tc>
          <w:tcPr>
            <w:tcW w:w="706" w:type="pct"/>
          </w:tcPr>
          <w:p w14:paraId="208FF20B" w14:textId="77777777" w:rsidR="00176125" w:rsidRPr="0085306D" w:rsidRDefault="00176125" w:rsidP="006F41E8">
            <w:pPr>
              <w:jc w:val="center"/>
              <w:rPr>
                <w:rFonts w:ascii="Georgia" w:hAnsi="Georgia"/>
                <w:sz w:val="24"/>
                <w:szCs w:val="24"/>
              </w:rPr>
            </w:pPr>
          </w:p>
        </w:tc>
      </w:tr>
      <w:tr w:rsidR="00D71469" w:rsidRPr="00176125" w14:paraId="494C653F" w14:textId="77777777" w:rsidTr="00D71469">
        <w:tc>
          <w:tcPr>
            <w:tcW w:w="1559" w:type="pct"/>
          </w:tcPr>
          <w:p w14:paraId="76CF9864" w14:textId="7726D55B" w:rsidR="00176125" w:rsidRPr="00176125" w:rsidRDefault="00176125" w:rsidP="006F41E8">
            <w:pPr>
              <w:ind w:left="173"/>
              <w:rPr>
                <w:rFonts w:ascii="Georgia" w:hAnsi="Georgia"/>
                <w:sz w:val="24"/>
                <w:szCs w:val="24"/>
              </w:rPr>
            </w:pPr>
            <w:r w:rsidRPr="00176125">
              <w:rPr>
                <w:rFonts w:ascii="Georgia" w:hAnsi="Georgia"/>
                <w:sz w:val="24"/>
                <w:szCs w:val="24"/>
              </w:rPr>
              <w:t xml:space="preserve">Normal (18.5-25 </w:t>
            </w:r>
            <w:r w:rsidRPr="00176125">
              <w:rPr>
                <w:rFonts w:ascii="Georgia" w:eastAsia="Georgia" w:hAnsi="Georgia" w:cs="Georgia"/>
                <w:sz w:val="24"/>
                <w:szCs w:val="24"/>
              </w:rPr>
              <w:t>kg/m</w:t>
            </w:r>
            <w:r w:rsidRPr="00176125">
              <w:rPr>
                <w:rFonts w:ascii="Georgia" w:eastAsia="Georgia" w:hAnsi="Georgia" w:cs="Georgia"/>
                <w:sz w:val="24"/>
                <w:szCs w:val="24"/>
                <w:vertAlign w:val="superscript"/>
              </w:rPr>
              <w:t>2</w:t>
            </w:r>
            <w:r w:rsidRPr="00176125">
              <w:rPr>
                <w:rFonts w:ascii="Georgia" w:hAnsi="Georgia"/>
                <w:sz w:val="24"/>
                <w:szCs w:val="24"/>
              </w:rPr>
              <w:t>)</w:t>
            </w:r>
          </w:p>
        </w:tc>
        <w:tc>
          <w:tcPr>
            <w:tcW w:w="801" w:type="pct"/>
          </w:tcPr>
          <w:p w14:paraId="15162E77" w14:textId="77777777" w:rsidR="00176125" w:rsidRPr="00176125" w:rsidRDefault="00176125" w:rsidP="006F41E8">
            <w:pPr>
              <w:jc w:val="center"/>
              <w:rPr>
                <w:rFonts w:ascii="Georgia" w:hAnsi="Georgia"/>
                <w:sz w:val="24"/>
                <w:szCs w:val="24"/>
              </w:rPr>
            </w:pPr>
            <w:r w:rsidRPr="00176125">
              <w:rPr>
                <w:rFonts w:ascii="Georgia" w:hAnsi="Georgia"/>
                <w:sz w:val="24"/>
                <w:szCs w:val="24"/>
              </w:rPr>
              <w:t>35 (72.9%)</w:t>
            </w:r>
          </w:p>
        </w:tc>
        <w:tc>
          <w:tcPr>
            <w:tcW w:w="851" w:type="pct"/>
          </w:tcPr>
          <w:p w14:paraId="0F0141B5" w14:textId="77777777" w:rsidR="00176125" w:rsidRPr="00176125" w:rsidRDefault="00176125" w:rsidP="006F41E8">
            <w:pPr>
              <w:jc w:val="center"/>
              <w:rPr>
                <w:rFonts w:ascii="Georgia" w:hAnsi="Georgia"/>
                <w:sz w:val="24"/>
                <w:szCs w:val="24"/>
              </w:rPr>
            </w:pPr>
            <w:r w:rsidRPr="00176125">
              <w:rPr>
                <w:rFonts w:ascii="Georgia" w:hAnsi="Georgia"/>
                <w:sz w:val="24"/>
                <w:szCs w:val="24"/>
              </w:rPr>
              <w:t>13 (27.1%)</w:t>
            </w:r>
          </w:p>
        </w:tc>
        <w:tc>
          <w:tcPr>
            <w:tcW w:w="1084" w:type="pct"/>
          </w:tcPr>
          <w:p w14:paraId="3E427241" w14:textId="77777777" w:rsidR="00176125" w:rsidRPr="00176125" w:rsidRDefault="00176125" w:rsidP="006F41E8">
            <w:pPr>
              <w:jc w:val="center"/>
              <w:rPr>
                <w:rFonts w:ascii="Georgia" w:hAnsi="Georgia"/>
                <w:sz w:val="24"/>
                <w:szCs w:val="24"/>
              </w:rPr>
            </w:pPr>
          </w:p>
        </w:tc>
        <w:tc>
          <w:tcPr>
            <w:tcW w:w="706" w:type="pct"/>
          </w:tcPr>
          <w:p w14:paraId="1625F59E" w14:textId="77777777" w:rsidR="00176125" w:rsidRPr="0085306D" w:rsidRDefault="00176125" w:rsidP="006F41E8">
            <w:pPr>
              <w:jc w:val="center"/>
              <w:rPr>
                <w:rFonts w:ascii="Georgia" w:hAnsi="Georgia"/>
                <w:sz w:val="24"/>
                <w:szCs w:val="24"/>
              </w:rPr>
            </w:pPr>
          </w:p>
        </w:tc>
      </w:tr>
      <w:tr w:rsidR="00D71469" w:rsidRPr="00176125" w14:paraId="5FD45E12" w14:textId="77777777" w:rsidTr="00D71469">
        <w:tc>
          <w:tcPr>
            <w:tcW w:w="1559" w:type="pct"/>
          </w:tcPr>
          <w:p w14:paraId="12D4FA3B" w14:textId="230F80A0" w:rsidR="00176125" w:rsidRPr="00176125" w:rsidRDefault="00176125" w:rsidP="006F41E8">
            <w:pPr>
              <w:ind w:left="173"/>
              <w:rPr>
                <w:rFonts w:ascii="Georgia" w:hAnsi="Georgia"/>
                <w:sz w:val="24"/>
                <w:szCs w:val="24"/>
              </w:rPr>
            </w:pPr>
            <w:r w:rsidRPr="00176125">
              <w:rPr>
                <w:rFonts w:ascii="Georgia" w:hAnsi="Georgia"/>
                <w:sz w:val="24"/>
                <w:szCs w:val="24"/>
              </w:rPr>
              <w:t xml:space="preserve">Overweight (&gt;25 </w:t>
            </w:r>
            <w:r w:rsidRPr="00176125">
              <w:rPr>
                <w:rFonts w:ascii="Georgia" w:eastAsia="Georgia" w:hAnsi="Georgia" w:cs="Georgia"/>
                <w:sz w:val="24"/>
                <w:szCs w:val="24"/>
              </w:rPr>
              <w:t>kg/m</w:t>
            </w:r>
            <w:r w:rsidRPr="00176125">
              <w:rPr>
                <w:rFonts w:ascii="Georgia" w:eastAsia="Georgia" w:hAnsi="Georgia" w:cs="Georgia"/>
                <w:sz w:val="24"/>
                <w:szCs w:val="24"/>
                <w:vertAlign w:val="superscript"/>
              </w:rPr>
              <w:t>2</w:t>
            </w:r>
            <w:r w:rsidRPr="00176125">
              <w:rPr>
                <w:rFonts w:ascii="Georgia" w:hAnsi="Georgia"/>
                <w:sz w:val="24"/>
                <w:szCs w:val="24"/>
              </w:rPr>
              <w:t>)</w:t>
            </w:r>
          </w:p>
        </w:tc>
        <w:tc>
          <w:tcPr>
            <w:tcW w:w="801" w:type="pct"/>
          </w:tcPr>
          <w:p w14:paraId="0F9062D5" w14:textId="77777777" w:rsidR="00176125" w:rsidRPr="00176125" w:rsidRDefault="00176125" w:rsidP="006F41E8">
            <w:pPr>
              <w:jc w:val="center"/>
              <w:rPr>
                <w:rFonts w:ascii="Georgia" w:hAnsi="Georgia"/>
                <w:sz w:val="24"/>
                <w:szCs w:val="24"/>
              </w:rPr>
            </w:pPr>
            <w:r w:rsidRPr="00176125">
              <w:rPr>
                <w:rFonts w:ascii="Georgia" w:hAnsi="Georgia"/>
                <w:sz w:val="24"/>
                <w:szCs w:val="24"/>
              </w:rPr>
              <w:t>16 (55.2%)</w:t>
            </w:r>
          </w:p>
        </w:tc>
        <w:tc>
          <w:tcPr>
            <w:tcW w:w="851" w:type="pct"/>
          </w:tcPr>
          <w:p w14:paraId="312C3E1A" w14:textId="77777777" w:rsidR="00176125" w:rsidRPr="00176125" w:rsidRDefault="00176125" w:rsidP="006F41E8">
            <w:pPr>
              <w:jc w:val="center"/>
              <w:rPr>
                <w:rFonts w:ascii="Georgia" w:hAnsi="Georgia"/>
                <w:sz w:val="24"/>
                <w:szCs w:val="24"/>
              </w:rPr>
            </w:pPr>
            <w:r w:rsidRPr="00176125">
              <w:rPr>
                <w:rFonts w:ascii="Georgia" w:hAnsi="Georgia"/>
                <w:sz w:val="24"/>
                <w:szCs w:val="24"/>
              </w:rPr>
              <w:t>13 (44.8%)</w:t>
            </w:r>
          </w:p>
        </w:tc>
        <w:tc>
          <w:tcPr>
            <w:tcW w:w="1084" w:type="pct"/>
          </w:tcPr>
          <w:p w14:paraId="0957322E" w14:textId="77777777" w:rsidR="00176125" w:rsidRPr="00176125" w:rsidRDefault="00176125" w:rsidP="006F41E8">
            <w:pPr>
              <w:jc w:val="center"/>
              <w:rPr>
                <w:rFonts w:ascii="Georgia" w:hAnsi="Georgia"/>
                <w:sz w:val="24"/>
                <w:szCs w:val="24"/>
              </w:rPr>
            </w:pPr>
          </w:p>
        </w:tc>
        <w:tc>
          <w:tcPr>
            <w:tcW w:w="706" w:type="pct"/>
          </w:tcPr>
          <w:p w14:paraId="712CD42B" w14:textId="77777777" w:rsidR="00176125" w:rsidRPr="0085306D" w:rsidRDefault="00176125" w:rsidP="006F41E8">
            <w:pPr>
              <w:jc w:val="center"/>
              <w:rPr>
                <w:rFonts w:ascii="Georgia" w:hAnsi="Georgia"/>
                <w:sz w:val="24"/>
                <w:szCs w:val="24"/>
              </w:rPr>
            </w:pPr>
          </w:p>
        </w:tc>
      </w:tr>
      <w:tr w:rsidR="00D71469" w:rsidRPr="00176125" w14:paraId="30A5EED9" w14:textId="77777777" w:rsidTr="00D71469">
        <w:tc>
          <w:tcPr>
            <w:tcW w:w="1559" w:type="pct"/>
          </w:tcPr>
          <w:p w14:paraId="7129BA78" w14:textId="7F00562C" w:rsidR="00176125" w:rsidRPr="00176125" w:rsidRDefault="00176125" w:rsidP="006F41E8">
            <w:pPr>
              <w:rPr>
                <w:rFonts w:ascii="Georgia" w:hAnsi="Georgia"/>
                <w:b/>
                <w:bCs/>
                <w:sz w:val="24"/>
                <w:szCs w:val="24"/>
              </w:rPr>
            </w:pPr>
            <w:r w:rsidRPr="00176125">
              <w:rPr>
                <w:rFonts w:ascii="Georgia" w:hAnsi="Georgia"/>
                <w:b/>
                <w:bCs/>
                <w:sz w:val="24"/>
                <w:szCs w:val="24"/>
              </w:rPr>
              <w:t>Mortalit</w:t>
            </w:r>
            <w:r>
              <w:rPr>
                <w:rFonts w:ascii="Georgia" w:hAnsi="Georgia"/>
                <w:b/>
                <w:bCs/>
                <w:sz w:val="24"/>
                <w:szCs w:val="24"/>
              </w:rPr>
              <w:t>y</w:t>
            </w:r>
          </w:p>
        </w:tc>
        <w:tc>
          <w:tcPr>
            <w:tcW w:w="801" w:type="pct"/>
          </w:tcPr>
          <w:p w14:paraId="68E376F1" w14:textId="77777777" w:rsidR="00176125" w:rsidRPr="00176125" w:rsidRDefault="00176125" w:rsidP="006F41E8">
            <w:pPr>
              <w:jc w:val="center"/>
              <w:rPr>
                <w:rFonts w:ascii="Georgia" w:hAnsi="Georgia"/>
                <w:sz w:val="24"/>
                <w:szCs w:val="24"/>
              </w:rPr>
            </w:pPr>
          </w:p>
        </w:tc>
        <w:tc>
          <w:tcPr>
            <w:tcW w:w="851" w:type="pct"/>
          </w:tcPr>
          <w:p w14:paraId="7956E45F" w14:textId="77777777" w:rsidR="00176125" w:rsidRPr="00176125" w:rsidRDefault="00176125" w:rsidP="006F41E8">
            <w:pPr>
              <w:jc w:val="center"/>
              <w:rPr>
                <w:rFonts w:ascii="Georgia" w:hAnsi="Georgia"/>
                <w:sz w:val="24"/>
                <w:szCs w:val="24"/>
              </w:rPr>
            </w:pPr>
          </w:p>
        </w:tc>
        <w:tc>
          <w:tcPr>
            <w:tcW w:w="1084" w:type="pct"/>
          </w:tcPr>
          <w:p w14:paraId="15841523" w14:textId="77777777" w:rsidR="00176125" w:rsidRPr="00176125" w:rsidRDefault="00176125" w:rsidP="006F41E8">
            <w:pPr>
              <w:jc w:val="center"/>
              <w:rPr>
                <w:rFonts w:ascii="Georgia" w:hAnsi="Georgia"/>
                <w:sz w:val="24"/>
                <w:szCs w:val="24"/>
              </w:rPr>
            </w:pPr>
            <w:r w:rsidRPr="00176125">
              <w:rPr>
                <w:rFonts w:ascii="Georgia" w:hAnsi="Georgia"/>
                <w:sz w:val="24"/>
                <w:szCs w:val="24"/>
              </w:rPr>
              <w:t>0.656</w:t>
            </w:r>
          </w:p>
        </w:tc>
        <w:tc>
          <w:tcPr>
            <w:tcW w:w="706" w:type="pct"/>
          </w:tcPr>
          <w:p w14:paraId="072BA6AD" w14:textId="77777777" w:rsidR="00176125" w:rsidRPr="0085306D" w:rsidRDefault="00176125" w:rsidP="006F41E8">
            <w:pPr>
              <w:jc w:val="center"/>
              <w:rPr>
                <w:rFonts w:ascii="Georgia" w:hAnsi="Georgia"/>
                <w:sz w:val="24"/>
                <w:szCs w:val="24"/>
              </w:rPr>
            </w:pPr>
            <w:r w:rsidRPr="0085306D">
              <w:rPr>
                <w:rFonts w:ascii="Georgia" w:hAnsi="Georgia"/>
                <w:sz w:val="24"/>
                <w:szCs w:val="24"/>
              </w:rPr>
              <w:t>0.000*</w:t>
            </w:r>
          </w:p>
        </w:tc>
      </w:tr>
      <w:tr w:rsidR="00D71469" w:rsidRPr="00176125" w14:paraId="7EA16952" w14:textId="77777777" w:rsidTr="00D71469">
        <w:tc>
          <w:tcPr>
            <w:tcW w:w="1559" w:type="pct"/>
          </w:tcPr>
          <w:p w14:paraId="68C8D6EB" w14:textId="387B9741" w:rsidR="00176125" w:rsidRPr="00176125" w:rsidRDefault="00176125" w:rsidP="006F41E8">
            <w:pPr>
              <w:ind w:left="173"/>
              <w:rPr>
                <w:rFonts w:ascii="Georgia" w:hAnsi="Georgia"/>
                <w:sz w:val="24"/>
                <w:szCs w:val="24"/>
              </w:rPr>
            </w:pPr>
            <w:r>
              <w:rPr>
                <w:rFonts w:ascii="Georgia" w:hAnsi="Georgia"/>
                <w:sz w:val="24"/>
                <w:szCs w:val="24"/>
              </w:rPr>
              <w:t>Death</w:t>
            </w:r>
          </w:p>
        </w:tc>
        <w:tc>
          <w:tcPr>
            <w:tcW w:w="801" w:type="pct"/>
          </w:tcPr>
          <w:p w14:paraId="7BE9D846" w14:textId="77777777" w:rsidR="00176125" w:rsidRPr="00176125" w:rsidRDefault="00176125" w:rsidP="006F41E8">
            <w:pPr>
              <w:jc w:val="center"/>
              <w:rPr>
                <w:rFonts w:ascii="Georgia" w:hAnsi="Georgia"/>
                <w:sz w:val="24"/>
                <w:szCs w:val="24"/>
              </w:rPr>
            </w:pPr>
            <w:r w:rsidRPr="00176125">
              <w:rPr>
                <w:rFonts w:ascii="Georgia" w:hAnsi="Georgia"/>
                <w:sz w:val="24"/>
                <w:szCs w:val="24"/>
              </w:rPr>
              <w:t>4 (13.3%)</w:t>
            </w:r>
          </w:p>
        </w:tc>
        <w:tc>
          <w:tcPr>
            <w:tcW w:w="851" w:type="pct"/>
          </w:tcPr>
          <w:p w14:paraId="551AECA4" w14:textId="77777777" w:rsidR="00176125" w:rsidRPr="00176125" w:rsidRDefault="00176125" w:rsidP="006F41E8">
            <w:pPr>
              <w:jc w:val="center"/>
              <w:rPr>
                <w:rFonts w:ascii="Georgia" w:hAnsi="Georgia"/>
                <w:sz w:val="24"/>
                <w:szCs w:val="24"/>
              </w:rPr>
            </w:pPr>
            <w:r w:rsidRPr="00176125">
              <w:rPr>
                <w:rFonts w:ascii="Georgia" w:hAnsi="Georgia"/>
                <w:sz w:val="24"/>
                <w:szCs w:val="24"/>
              </w:rPr>
              <w:t>26 (86.7%)</w:t>
            </w:r>
          </w:p>
        </w:tc>
        <w:tc>
          <w:tcPr>
            <w:tcW w:w="1084" w:type="pct"/>
          </w:tcPr>
          <w:p w14:paraId="04F5291F" w14:textId="77777777" w:rsidR="00176125" w:rsidRPr="00176125" w:rsidRDefault="00176125" w:rsidP="006F41E8">
            <w:pPr>
              <w:jc w:val="center"/>
              <w:rPr>
                <w:rFonts w:ascii="Georgia" w:hAnsi="Georgia"/>
                <w:sz w:val="24"/>
                <w:szCs w:val="24"/>
              </w:rPr>
            </w:pPr>
          </w:p>
        </w:tc>
        <w:tc>
          <w:tcPr>
            <w:tcW w:w="706" w:type="pct"/>
          </w:tcPr>
          <w:p w14:paraId="4C37400F" w14:textId="77777777" w:rsidR="00176125" w:rsidRPr="0085306D" w:rsidRDefault="00176125" w:rsidP="006F41E8">
            <w:pPr>
              <w:jc w:val="center"/>
              <w:rPr>
                <w:rFonts w:ascii="Georgia" w:hAnsi="Georgia"/>
                <w:sz w:val="24"/>
                <w:szCs w:val="24"/>
              </w:rPr>
            </w:pPr>
          </w:p>
        </w:tc>
      </w:tr>
      <w:tr w:rsidR="00D71469" w:rsidRPr="00176125" w14:paraId="60EB8186" w14:textId="77777777" w:rsidTr="00D71469">
        <w:tc>
          <w:tcPr>
            <w:tcW w:w="1559" w:type="pct"/>
          </w:tcPr>
          <w:p w14:paraId="115261E2" w14:textId="007F10E9" w:rsidR="00176125" w:rsidRPr="00176125" w:rsidRDefault="00176125" w:rsidP="006F41E8">
            <w:pPr>
              <w:ind w:left="173"/>
              <w:rPr>
                <w:rFonts w:ascii="Georgia" w:hAnsi="Georgia"/>
                <w:sz w:val="24"/>
                <w:szCs w:val="24"/>
              </w:rPr>
            </w:pPr>
            <w:r>
              <w:rPr>
                <w:rFonts w:ascii="Georgia" w:hAnsi="Georgia"/>
                <w:sz w:val="24"/>
                <w:szCs w:val="24"/>
              </w:rPr>
              <w:t>Alive</w:t>
            </w:r>
          </w:p>
        </w:tc>
        <w:tc>
          <w:tcPr>
            <w:tcW w:w="801" w:type="pct"/>
          </w:tcPr>
          <w:p w14:paraId="2081CE94" w14:textId="77777777" w:rsidR="00176125" w:rsidRPr="00176125" w:rsidRDefault="00176125" w:rsidP="006F41E8">
            <w:pPr>
              <w:jc w:val="center"/>
              <w:rPr>
                <w:rFonts w:ascii="Georgia" w:hAnsi="Georgia"/>
                <w:sz w:val="24"/>
                <w:szCs w:val="24"/>
              </w:rPr>
            </w:pPr>
            <w:r w:rsidRPr="00176125">
              <w:rPr>
                <w:rFonts w:ascii="Georgia" w:hAnsi="Georgia"/>
                <w:sz w:val="24"/>
                <w:szCs w:val="24"/>
              </w:rPr>
              <w:t>51 (98.1%)</w:t>
            </w:r>
          </w:p>
        </w:tc>
        <w:tc>
          <w:tcPr>
            <w:tcW w:w="851" w:type="pct"/>
          </w:tcPr>
          <w:p w14:paraId="2EDED570" w14:textId="77777777" w:rsidR="00176125" w:rsidRPr="00176125" w:rsidRDefault="00176125" w:rsidP="006F41E8">
            <w:pPr>
              <w:jc w:val="center"/>
              <w:rPr>
                <w:rFonts w:ascii="Georgia" w:hAnsi="Georgia"/>
                <w:sz w:val="24"/>
                <w:szCs w:val="24"/>
              </w:rPr>
            </w:pPr>
            <w:r w:rsidRPr="00176125">
              <w:rPr>
                <w:rFonts w:ascii="Georgia" w:hAnsi="Georgia"/>
                <w:sz w:val="24"/>
                <w:szCs w:val="24"/>
              </w:rPr>
              <w:t>1 (1.9%)</w:t>
            </w:r>
          </w:p>
        </w:tc>
        <w:tc>
          <w:tcPr>
            <w:tcW w:w="1084" w:type="pct"/>
          </w:tcPr>
          <w:p w14:paraId="35AF0314" w14:textId="77777777" w:rsidR="00176125" w:rsidRPr="00176125" w:rsidRDefault="00176125" w:rsidP="006F41E8">
            <w:pPr>
              <w:jc w:val="center"/>
              <w:rPr>
                <w:rFonts w:ascii="Georgia" w:hAnsi="Georgia"/>
                <w:sz w:val="24"/>
                <w:szCs w:val="24"/>
              </w:rPr>
            </w:pPr>
          </w:p>
        </w:tc>
        <w:tc>
          <w:tcPr>
            <w:tcW w:w="706" w:type="pct"/>
          </w:tcPr>
          <w:p w14:paraId="1615E47E" w14:textId="77777777" w:rsidR="00176125" w:rsidRPr="0085306D" w:rsidRDefault="00176125" w:rsidP="006F41E8">
            <w:pPr>
              <w:jc w:val="center"/>
              <w:rPr>
                <w:rFonts w:ascii="Georgia" w:hAnsi="Georgia"/>
                <w:sz w:val="24"/>
                <w:szCs w:val="24"/>
              </w:rPr>
            </w:pPr>
          </w:p>
        </w:tc>
      </w:tr>
      <w:tr w:rsidR="00D71469" w:rsidRPr="00176125" w14:paraId="5CD7818A" w14:textId="77777777" w:rsidTr="00D71469">
        <w:tc>
          <w:tcPr>
            <w:tcW w:w="1559" w:type="pct"/>
          </w:tcPr>
          <w:p w14:paraId="45D4E405" w14:textId="08CEE959" w:rsidR="00176125" w:rsidRPr="00176125" w:rsidRDefault="00176125" w:rsidP="006F41E8">
            <w:pPr>
              <w:rPr>
                <w:rFonts w:ascii="Georgia" w:hAnsi="Georgia"/>
                <w:b/>
                <w:bCs/>
                <w:sz w:val="24"/>
                <w:szCs w:val="24"/>
              </w:rPr>
            </w:pPr>
            <w:r>
              <w:rPr>
                <w:rFonts w:ascii="Georgia" w:hAnsi="Georgia"/>
                <w:b/>
                <w:bCs/>
                <w:sz w:val="24"/>
                <w:szCs w:val="24"/>
              </w:rPr>
              <w:t>Clinical Manifestation</w:t>
            </w:r>
          </w:p>
        </w:tc>
        <w:tc>
          <w:tcPr>
            <w:tcW w:w="801" w:type="pct"/>
          </w:tcPr>
          <w:p w14:paraId="133C74B4" w14:textId="77777777" w:rsidR="00176125" w:rsidRPr="00176125" w:rsidRDefault="00176125" w:rsidP="006F41E8">
            <w:pPr>
              <w:jc w:val="center"/>
              <w:rPr>
                <w:rFonts w:ascii="Georgia" w:hAnsi="Georgia"/>
                <w:sz w:val="24"/>
                <w:szCs w:val="24"/>
              </w:rPr>
            </w:pPr>
          </w:p>
        </w:tc>
        <w:tc>
          <w:tcPr>
            <w:tcW w:w="851" w:type="pct"/>
          </w:tcPr>
          <w:p w14:paraId="1155CB8D" w14:textId="77777777" w:rsidR="00176125" w:rsidRPr="00176125" w:rsidRDefault="00176125" w:rsidP="006F41E8">
            <w:pPr>
              <w:jc w:val="center"/>
              <w:rPr>
                <w:rFonts w:ascii="Georgia" w:hAnsi="Georgia"/>
                <w:sz w:val="24"/>
                <w:szCs w:val="24"/>
              </w:rPr>
            </w:pPr>
          </w:p>
        </w:tc>
        <w:tc>
          <w:tcPr>
            <w:tcW w:w="1084" w:type="pct"/>
          </w:tcPr>
          <w:p w14:paraId="236E8F81" w14:textId="77777777" w:rsidR="00176125" w:rsidRPr="00176125" w:rsidRDefault="00176125" w:rsidP="006F41E8">
            <w:pPr>
              <w:jc w:val="center"/>
              <w:rPr>
                <w:rFonts w:ascii="Georgia" w:hAnsi="Georgia"/>
                <w:sz w:val="24"/>
                <w:szCs w:val="24"/>
              </w:rPr>
            </w:pPr>
            <w:r w:rsidRPr="00176125">
              <w:rPr>
                <w:rFonts w:ascii="Georgia" w:hAnsi="Georgia"/>
                <w:sz w:val="24"/>
                <w:szCs w:val="24"/>
              </w:rPr>
              <w:t>0.508</w:t>
            </w:r>
          </w:p>
        </w:tc>
        <w:tc>
          <w:tcPr>
            <w:tcW w:w="706" w:type="pct"/>
          </w:tcPr>
          <w:p w14:paraId="638412F1" w14:textId="77777777" w:rsidR="00176125" w:rsidRPr="0085306D" w:rsidRDefault="00176125" w:rsidP="006F41E8">
            <w:pPr>
              <w:jc w:val="center"/>
              <w:rPr>
                <w:rFonts w:ascii="Georgia" w:hAnsi="Georgia"/>
                <w:sz w:val="24"/>
                <w:szCs w:val="24"/>
              </w:rPr>
            </w:pPr>
            <w:r w:rsidRPr="0085306D">
              <w:rPr>
                <w:rFonts w:ascii="Georgia" w:hAnsi="Georgia"/>
                <w:sz w:val="24"/>
                <w:szCs w:val="24"/>
              </w:rPr>
              <w:t>0.000*</w:t>
            </w:r>
          </w:p>
        </w:tc>
      </w:tr>
      <w:tr w:rsidR="00D71469" w:rsidRPr="00176125" w14:paraId="351D6B52" w14:textId="77777777" w:rsidTr="00D71469">
        <w:tc>
          <w:tcPr>
            <w:tcW w:w="1559" w:type="pct"/>
          </w:tcPr>
          <w:p w14:paraId="52916ABE" w14:textId="02ADE9FC" w:rsidR="00176125" w:rsidRPr="00176125" w:rsidRDefault="00176125" w:rsidP="006F41E8">
            <w:pPr>
              <w:ind w:left="173"/>
              <w:rPr>
                <w:rFonts w:ascii="Georgia" w:hAnsi="Georgia"/>
                <w:sz w:val="24"/>
                <w:szCs w:val="24"/>
              </w:rPr>
            </w:pPr>
            <w:r w:rsidRPr="00176125">
              <w:rPr>
                <w:rFonts w:ascii="Georgia" w:hAnsi="Georgia"/>
                <w:sz w:val="24"/>
                <w:szCs w:val="24"/>
              </w:rPr>
              <w:t>As</w:t>
            </w:r>
            <w:r>
              <w:rPr>
                <w:rFonts w:ascii="Georgia" w:hAnsi="Georgia"/>
                <w:sz w:val="24"/>
                <w:szCs w:val="24"/>
              </w:rPr>
              <w:t>y</w:t>
            </w:r>
            <w:r w:rsidRPr="00176125">
              <w:rPr>
                <w:rFonts w:ascii="Georgia" w:hAnsi="Georgia"/>
                <w:sz w:val="24"/>
                <w:szCs w:val="24"/>
              </w:rPr>
              <w:t>m</w:t>
            </w:r>
            <w:r>
              <w:rPr>
                <w:rFonts w:ascii="Georgia" w:hAnsi="Georgia"/>
                <w:sz w:val="24"/>
                <w:szCs w:val="24"/>
              </w:rPr>
              <w:t>p</w:t>
            </w:r>
            <w:r w:rsidRPr="00176125">
              <w:rPr>
                <w:rFonts w:ascii="Georgia" w:hAnsi="Georgia"/>
                <w:sz w:val="24"/>
                <w:szCs w:val="24"/>
              </w:rPr>
              <w:t>tomati</w:t>
            </w:r>
            <w:r>
              <w:rPr>
                <w:rFonts w:ascii="Georgia" w:hAnsi="Georgia"/>
                <w:sz w:val="24"/>
                <w:szCs w:val="24"/>
              </w:rPr>
              <w:t>c</w:t>
            </w:r>
          </w:p>
        </w:tc>
        <w:tc>
          <w:tcPr>
            <w:tcW w:w="801" w:type="pct"/>
          </w:tcPr>
          <w:p w14:paraId="2FB8CC2C" w14:textId="77777777" w:rsidR="00176125" w:rsidRPr="00176125" w:rsidRDefault="00176125" w:rsidP="006F41E8">
            <w:pPr>
              <w:jc w:val="center"/>
              <w:rPr>
                <w:rFonts w:ascii="Georgia" w:hAnsi="Georgia"/>
                <w:sz w:val="24"/>
                <w:szCs w:val="24"/>
              </w:rPr>
            </w:pPr>
            <w:r w:rsidRPr="00176125">
              <w:rPr>
                <w:rFonts w:ascii="Georgia" w:hAnsi="Georgia"/>
                <w:sz w:val="24"/>
                <w:szCs w:val="24"/>
              </w:rPr>
              <w:t>34 (100%)</w:t>
            </w:r>
          </w:p>
        </w:tc>
        <w:tc>
          <w:tcPr>
            <w:tcW w:w="851" w:type="pct"/>
          </w:tcPr>
          <w:p w14:paraId="5F7D82F5" w14:textId="77777777" w:rsidR="00176125" w:rsidRPr="00176125" w:rsidRDefault="00176125" w:rsidP="006F41E8">
            <w:pPr>
              <w:jc w:val="center"/>
              <w:rPr>
                <w:rFonts w:ascii="Georgia" w:hAnsi="Georgia"/>
                <w:sz w:val="24"/>
                <w:szCs w:val="24"/>
              </w:rPr>
            </w:pPr>
            <w:r w:rsidRPr="00176125">
              <w:rPr>
                <w:rFonts w:ascii="Georgia" w:hAnsi="Georgia"/>
                <w:sz w:val="24"/>
                <w:szCs w:val="24"/>
              </w:rPr>
              <w:t>0 (0%)</w:t>
            </w:r>
          </w:p>
        </w:tc>
        <w:tc>
          <w:tcPr>
            <w:tcW w:w="1084" w:type="pct"/>
          </w:tcPr>
          <w:p w14:paraId="6D15DC13" w14:textId="77777777" w:rsidR="00176125" w:rsidRPr="00176125" w:rsidRDefault="00176125" w:rsidP="006F41E8">
            <w:pPr>
              <w:jc w:val="center"/>
              <w:rPr>
                <w:rFonts w:ascii="Georgia" w:hAnsi="Georgia"/>
                <w:sz w:val="24"/>
                <w:szCs w:val="24"/>
              </w:rPr>
            </w:pPr>
          </w:p>
        </w:tc>
        <w:tc>
          <w:tcPr>
            <w:tcW w:w="706" w:type="pct"/>
          </w:tcPr>
          <w:p w14:paraId="7AA8B464" w14:textId="77777777" w:rsidR="00176125" w:rsidRPr="00176125" w:rsidRDefault="00176125" w:rsidP="006F41E8">
            <w:pPr>
              <w:jc w:val="center"/>
              <w:rPr>
                <w:rFonts w:ascii="Georgia" w:hAnsi="Georgia"/>
                <w:sz w:val="24"/>
                <w:szCs w:val="24"/>
              </w:rPr>
            </w:pPr>
          </w:p>
        </w:tc>
      </w:tr>
      <w:tr w:rsidR="00D71469" w:rsidRPr="00176125" w14:paraId="3320B891" w14:textId="77777777" w:rsidTr="00D71469">
        <w:tc>
          <w:tcPr>
            <w:tcW w:w="1559" w:type="pct"/>
            <w:tcBorders>
              <w:bottom w:val="single" w:sz="4" w:space="0" w:color="auto"/>
            </w:tcBorders>
          </w:tcPr>
          <w:p w14:paraId="44AB0088" w14:textId="21FF60F1" w:rsidR="00176125" w:rsidRPr="00176125" w:rsidRDefault="00176125" w:rsidP="006F41E8">
            <w:pPr>
              <w:ind w:left="173"/>
              <w:rPr>
                <w:rFonts w:ascii="Georgia" w:hAnsi="Georgia"/>
                <w:sz w:val="24"/>
                <w:szCs w:val="24"/>
              </w:rPr>
            </w:pPr>
            <w:r w:rsidRPr="00176125">
              <w:rPr>
                <w:rFonts w:ascii="Georgia" w:hAnsi="Georgia"/>
                <w:sz w:val="24"/>
                <w:szCs w:val="24"/>
              </w:rPr>
              <w:t>S</w:t>
            </w:r>
            <w:r>
              <w:rPr>
                <w:rFonts w:ascii="Georgia" w:hAnsi="Georgia"/>
                <w:sz w:val="24"/>
                <w:szCs w:val="24"/>
              </w:rPr>
              <w:t>y</w:t>
            </w:r>
            <w:r w:rsidRPr="00176125">
              <w:rPr>
                <w:rFonts w:ascii="Georgia" w:hAnsi="Georgia"/>
                <w:sz w:val="24"/>
                <w:szCs w:val="24"/>
              </w:rPr>
              <w:t>m</w:t>
            </w:r>
            <w:r>
              <w:rPr>
                <w:rFonts w:ascii="Georgia" w:hAnsi="Georgia"/>
                <w:sz w:val="24"/>
                <w:szCs w:val="24"/>
              </w:rPr>
              <w:t>p</w:t>
            </w:r>
            <w:r w:rsidRPr="00176125">
              <w:rPr>
                <w:rFonts w:ascii="Georgia" w:hAnsi="Georgia"/>
                <w:sz w:val="24"/>
                <w:szCs w:val="24"/>
              </w:rPr>
              <w:t>tomati</w:t>
            </w:r>
            <w:r>
              <w:rPr>
                <w:rFonts w:ascii="Georgia" w:hAnsi="Georgia"/>
                <w:sz w:val="24"/>
                <w:szCs w:val="24"/>
              </w:rPr>
              <w:t>c</w:t>
            </w:r>
          </w:p>
        </w:tc>
        <w:tc>
          <w:tcPr>
            <w:tcW w:w="801" w:type="pct"/>
            <w:tcBorders>
              <w:bottom w:val="single" w:sz="4" w:space="0" w:color="auto"/>
            </w:tcBorders>
          </w:tcPr>
          <w:p w14:paraId="6F402FC7" w14:textId="77777777" w:rsidR="00176125" w:rsidRPr="00176125" w:rsidRDefault="00176125" w:rsidP="006F41E8">
            <w:pPr>
              <w:jc w:val="center"/>
              <w:rPr>
                <w:rFonts w:ascii="Georgia" w:hAnsi="Georgia"/>
                <w:sz w:val="24"/>
                <w:szCs w:val="24"/>
              </w:rPr>
            </w:pPr>
            <w:r w:rsidRPr="00176125">
              <w:rPr>
                <w:rFonts w:ascii="Georgia" w:hAnsi="Georgia"/>
                <w:sz w:val="24"/>
                <w:szCs w:val="24"/>
              </w:rPr>
              <w:t>21 (43.8%)</w:t>
            </w:r>
          </w:p>
        </w:tc>
        <w:tc>
          <w:tcPr>
            <w:tcW w:w="851" w:type="pct"/>
            <w:tcBorders>
              <w:bottom w:val="single" w:sz="4" w:space="0" w:color="auto"/>
            </w:tcBorders>
          </w:tcPr>
          <w:p w14:paraId="0C75E559" w14:textId="77777777" w:rsidR="00176125" w:rsidRPr="00176125" w:rsidRDefault="00176125" w:rsidP="006F41E8">
            <w:pPr>
              <w:jc w:val="center"/>
              <w:rPr>
                <w:rFonts w:ascii="Georgia" w:hAnsi="Georgia"/>
                <w:sz w:val="24"/>
                <w:szCs w:val="24"/>
              </w:rPr>
            </w:pPr>
            <w:r w:rsidRPr="00176125">
              <w:rPr>
                <w:rFonts w:ascii="Georgia" w:hAnsi="Georgia"/>
                <w:sz w:val="24"/>
                <w:szCs w:val="24"/>
              </w:rPr>
              <w:t>27 (56.3%)</w:t>
            </w:r>
          </w:p>
        </w:tc>
        <w:tc>
          <w:tcPr>
            <w:tcW w:w="1084" w:type="pct"/>
            <w:tcBorders>
              <w:bottom w:val="single" w:sz="4" w:space="0" w:color="auto"/>
            </w:tcBorders>
          </w:tcPr>
          <w:p w14:paraId="21EC4B25" w14:textId="77777777" w:rsidR="00176125" w:rsidRPr="00176125" w:rsidRDefault="00176125" w:rsidP="006F41E8">
            <w:pPr>
              <w:jc w:val="center"/>
              <w:rPr>
                <w:rFonts w:ascii="Georgia" w:hAnsi="Georgia"/>
                <w:sz w:val="24"/>
                <w:szCs w:val="24"/>
              </w:rPr>
            </w:pPr>
          </w:p>
        </w:tc>
        <w:tc>
          <w:tcPr>
            <w:tcW w:w="706" w:type="pct"/>
            <w:tcBorders>
              <w:bottom w:val="single" w:sz="4" w:space="0" w:color="auto"/>
            </w:tcBorders>
          </w:tcPr>
          <w:p w14:paraId="010B8CAF" w14:textId="77777777" w:rsidR="00176125" w:rsidRPr="00176125" w:rsidRDefault="00176125" w:rsidP="006F41E8">
            <w:pPr>
              <w:jc w:val="center"/>
              <w:rPr>
                <w:rFonts w:ascii="Georgia" w:hAnsi="Georgia"/>
                <w:sz w:val="24"/>
                <w:szCs w:val="24"/>
              </w:rPr>
            </w:pPr>
          </w:p>
        </w:tc>
      </w:tr>
    </w:tbl>
    <w:p w14:paraId="25DC140F" w14:textId="77777777" w:rsidR="00274585" w:rsidRDefault="00274585" w:rsidP="00274585">
      <w:pPr>
        <w:pStyle w:val="Heading1"/>
        <w:spacing w:line="240" w:lineRule="auto"/>
        <w:jc w:val="both"/>
        <w:rPr>
          <w:rFonts w:ascii="Georgia" w:eastAsia="Georgia" w:hAnsi="Georgia" w:cs="Georgia"/>
          <w:b w:val="0"/>
          <w:sz w:val="21"/>
          <w:szCs w:val="21"/>
        </w:rPr>
      </w:pPr>
      <w:r>
        <w:rPr>
          <w:rFonts w:ascii="Georgia" w:eastAsia="Georgia" w:hAnsi="Georgia" w:cs="Georgia"/>
          <w:b w:val="0"/>
          <w:sz w:val="21"/>
          <w:szCs w:val="21"/>
        </w:rPr>
        <w:t xml:space="preserve">Note: </w:t>
      </w:r>
      <w:r>
        <w:rPr>
          <w:rFonts w:ascii="Georgia" w:eastAsia="Georgia" w:hAnsi="Georgia" w:cs="Georgia"/>
          <w:b w:val="0"/>
          <w:sz w:val="21"/>
          <w:szCs w:val="21"/>
          <w:vertAlign w:val="superscript"/>
        </w:rPr>
        <w:t>*</w:t>
      </w:r>
      <w:r>
        <w:rPr>
          <w:rFonts w:ascii="Georgia" w:eastAsia="Georgia" w:hAnsi="Georgia" w:cs="Georgia"/>
          <w:b w:val="0"/>
          <w:sz w:val="21"/>
          <w:szCs w:val="21"/>
        </w:rPr>
        <w:t>significant at &lt;0.05</w:t>
      </w:r>
    </w:p>
    <w:p w14:paraId="7FDF3184" w14:textId="307B8C9D" w:rsidR="00176125" w:rsidRDefault="00176125" w:rsidP="00176125">
      <w:pPr>
        <w:pStyle w:val="ListParagraph"/>
        <w:spacing w:before="0"/>
        <w:ind w:left="0"/>
        <w:rPr>
          <w:rFonts w:ascii="Georgia" w:hAnsi="Georgia"/>
          <w:b/>
          <w:sz w:val="24"/>
          <w:szCs w:val="24"/>
          <w:lang w:val="en-US"/>
        </w:rPr>
      </w:pPr>
    </w:p>
    <w:p w14:paraId="4C433461" w14:textId="5D3A682B" w:rsidR="00274585" w:rsidRPr="00274585" w:rsidRDefault="00274585" w:rsidP="00274585">
      <w:pPr>
        <w:pStyle w:val="Yeti"/>
        <w:jc w:val="both"/>
        <w:rPr>
          <w:lang w:val="en-US"/>
        </w:rPr>
      </w:pPr>
      <w:r w:rsidRPr="00274585">
        <w:rPr>
          <w:lang w:val="en-US"/>
        </w:rPr>
        <w:t>Based on table 4, statistically, there is no significant difference between hemoglobin, leukocyte, platelet, neutrophil</w:t>
      </w:r>
      <w:r w:rsidR="00171811">
        <w:rPr>
          <w:lang w:val="en-US"/>
        </w:rPr>
        <w:t>,</w:t>
      </w:r>
      <w:r w:rsidRPr="00274585">
        <w:rPr>
          <w:lang w:val="en-US"/>
        </w:rPr>
        <w:t xml:space="preserve"> and lymphocyte counts in severe and non-severe COVID-19. However, the median of platelets (×10</w:t>
      </w:r>
      <w:r w:rsidRPr="00262BEF">
        <w:rPr>
          <w:vertAlign w:val="superscript"/>
          <w:lang w:val="en-US"/>
        </w:rPr>
        <w:t>3</w:t>
      </w:r>
      <w:r w:rsidRPr="00274585">
        <w:rPr>
          <w:lang w:val="en-US"/>
        </w:rPr>
        <w:t>) was 229 in the non-severe group and 289 in the severe group. This shows that patients with severe COVID-19 had a median higher platelet count than those with non-severe COVID-19 (p</w:t>
      </w:r>
      <w:r w:rsidR="006C34EC">
        <w:rPr>
          <w:lang w:val="en-US"/>
        </w:rPr>
        <w:t>-</w:t>
      </w:r>
      <w:r w:rsidRPr="00274585">
        <w:rPr>
          <w:lang w:val="en-US"/>
        </w:rPr>
        <w:t>value 0.043). The mean neutrophils (%) in the non-severe group was 80.6 and in the severe group was 86.1 indicating that severe COVID-19 patients had a higher average neutrophil than non-severe COVID-19 (p</w:t>
      </w:r>
      <w:r w:rsidR="00171811">
        <w:rPr>
          <w:lang w:val="en-US"/>
        </w:rPr>
        <w:t>-</w:t>
      </w:r>
      <w:r w:rsidRPr="00274585">
        <w:rPr>
          <w:lang w:val="en-US"/>
        </w:rPr>
        <w:t>value 0.001). The average lymphocyte (%) in the non-severe group was 14.1 and in the severe group was 9.8 indicating that severe COVID-19 patients had a lower average lymphocyte compared to non-severe COVID-19</w:t>
      </w:r>
      <w:r>
        <w:rPr>
          <w:lang w:val="en-US"/>
        </w:rPr>
        <w:t xml:space="preserve"> (</w:t>
      </w:r>
      <w:r w:rsidRPr="00B445D5">
        <w:rPr>
          <w:b/>
          <w:lang w:val="en-US"/>
        </w:rPr>
        <w:t xml:space="preserve">see Table </w:t>
      </w:r>
      <w:r>
        <w:rPr>
          <w:b/>
          <w:lang w:val="en-US"/>
        </w:rPr>
        <w:t>4</w:t>
      </w:r>
      <w:r>
        <w:rPr>
          <w:lang w:val="en-US"/>
        </w:rPr>
        <w:t>).</w:t>
      </w:r>
    </w:p>
    <w:p w14:paraId="0ECE4006" w14:textId="5E44CB8F" w:rsidR="00176125" w:rsidRDefault="00176125" w:rsidP="00176125">
      <w:pPr>
        <w:pStyle w:val="ListParagraph"/>
        <w:spacing w:before="0"/>
        <w:ind w:left="0"/>
        <w:rPr>
          <w:rFonts w:ascii="Georgia" w:hAnsi="Georgia"/>
          <w:b/>
          <w:sz w:val="24"/>
          <w:szCs w:val="24"/>
          <w:lang w:val="en-US"/>
        </w:rPr>
      </w:pPr>
    </w:p>
    <w:p w14:paraId="10420717" w14:textId="5016C489" w:rsidR="006D67B7" w:rsidRDefault="006D67B7" w:rsidP="00176125">
      <w:pPr>
        <w:pStyle w:val="ListParagraph"/>
        <w:spacing w:before="0"/>
        <w:ind w:left="0"/>
        <w:rPr>
          <w:rFonts w:ascii="Georgia" w:hAnsi="Georgia"/>
          <w:b/>
          <w:sz w:val="24"/>
          <w:szCs w:val="24"/>
          <w:lang w:val="en-US"/>
        </w:rPr>
      </w:pPr>
    </w:p>
    <w:p w14:paraId="147EAB0B" w14:textId="5A746E5B" w:rsidR="006D67B7" w:rsidRDefault="006D67B7" w:rsidP="00176125">
      <w:pPr>
        <w:pStyle w:val="ListParagraph"/>
        <w:spacing w:before="0"/>
        <w:ind w:left="0"/>
        <w:rPr>
          <w:rFonts w:ascii="Georgia" w:hAnsi="Georgia"/>
          <w:b/>
          <w:sz w:val="24"/>
          <w:szCs w:val="24"/>
          <w:lang w:val="en-US"/>
        </w:rPr>
      </w:pPr>
    </w:p>
    <w:p w14:paraId="3FBA7D17" w14:textId="705DA1A3" w:rsidR="006D67B7" w:rsidRDefault="006D67B7" w:rsidP="00176125">
      <w:pPr>
        <w:pStyle w:val="ListParagraph"/>
        <w:spacing w:before="0"/>
        <w:ind w:left="0"/>
        <w:rPr>
          <w:rFonts w:ascii="Georgia" w:hAnsi="Georgia"/>
          <w:b/>
          <w:sz w:val="24"/>
          <w:szCs w:val="24"/>
          <w:lang w:val="en-US"/>
        </w:rPr>
      </w:pPr>
    </w:p>
    <w:p w14:paraId="530ED297" w14:textId="7AB1C5BD" w:rsidR="006D67B7" w:rsidRDefault="006D67B7" w:rsidP="00176125">
      <w:pPr>
        <w:pStyle w:val="ListParagraph"/>
        <w:spacing w:before="0"/>
        <w:ind w:left="0"/>
        <w:rPr>
          <w:rFonts w:ascii="Georgia" w:hAnsi="Georgia"/>
          <w:b/>
          <w:sz w:val="24"/>
          <w:szCs w:val="24"/>
          <w:lang w:val="en-US"/>
        </w:rPr>
      </w:pPr>
    </w:p>
    <w:p w14:paraId="10FBF087" w14:textId="2C47311A" w:rsidR="006D67B7" w:rsidRDefault="006D67B7" w:rsidP="00176125">
      <w:pPr>
        <w:pStyle w:val="ListParagraph"/>
        <w:spacing w:before="0"/>
        <w:ind w:left="0"/>
        <w:rPr>
          <w:rFonts w:ascii="Georgia" w:hAnsi="Georgia"/>
          <w:b/>
          <w:sz w:val="24"/>
          <w:szCs w:val="24"/>
          <w:lang w:val="en-US"/>
        </w:rPr>
      </w:pPr>
    </w:p>
    <w:p w14:paraId="423385EA" w14:textId="4DA5492F" w:rsidR="006D67B7" w:rsidRDefault="006D67B7" w:rsidP="00176125">
      <w:pPr>
        <w:pStyle w:val="ListParagraph"/>
        <w:spacing w:before="0"/>
        <w:ind w:left="0"/>
        <w:rPr>
          <w:rFonts w:ascii="Georgia" w:hAnsi="Georgia"/>
          <w:b/>
          <w:sz w:val="24"/>
          <w:szCs w:val="24"/>
          <w:lang w:val="en-US"/>
        </w:rPr>
      </w:pPr>
    </w:p>
    <w:p w14:paraId="58F56E7C" w14:textId="5A9C5FCA" w:rsidR="006D67B7" w:rsidRDefault="006D67B7" w:rsidP="00176125">
      <w:pPr>
        <w:pStyle w:val="ListParagraph"/>
        <w:spacing w:before="0"/>
        <w:ind w:left="0"/>
        <w:rPr>
          <w:rFonts w:ascii="Georgia" w:hAnsi="Georgia"/>
          <w:b/>
          <w:sz w:val="24"/>
          <w:szCs w:val="24"/>
          <w:lang w:val="en-US"/>
        </w:rPr>
      </w:pPr>
    </w:p>
    <w:p w14:paraId="3C13B2EE" w14:textId="5AC4398A" w:rsidR="006D67B7" w:rsidRDefault="006D67B7" w:rsidP="00176125">
      <w:pPr>
        <w:pStyle w:val="ListParagraph"/>
        <w:spacing w:before="0"/>
        <w:ind w:left="0"/>
        <w:rPr>
          <w:rFonts w:ascii="Georgia" w:hAnsi="Georgia"/>
          <w:b/>
          <w:sz w:val="24"/>
          <w:szCs w:val="24"/>
          <w:lang w:val="en-US"/>
        </w:rPr>
      </w:pPr>
    </w:p>
    <w:p w14:paraId="34E03E3F" w14:textId="5C810768" w:rsidR="006D67B7" w:rsidRDefault="006D67B7" w:rsidP="00176125">
      <w:pPr>
        <w:pStyle w:val="ListParagraph"/>
        <w:spacing w:before="0"/>
        <w:ind w:left="0"/>
        <w:rPr>
          <w:rFonts w:ascii="Georgia" w:hAnsi="Georgia"/>
          <w:b/>
          <w:sz w:val="24"/>
          <w:szCs w:val="24"/>
          <w:lang w:val="en-US"/>
        </w:rPr>
      </w:pPr>
    </w:p>
    <w:p w14:paraId="5D05F8E5" w14:textId="77777777" w:rsidR="0085306D" w:rsidRDefault="0085306D" w:rsidP="00176125">
      <w:pPr>
        <w:pStyle w:val="ListParagraph"/>
        <w:spacing w:before="0"/>
        <w:ind w:left="0"/>
        <w:rPr>
          <w:rFonts w:ascii="Georgia" w:hAnsi="Georgia"/>
          <w:b/>
          <w:sz w:val="24"/>
          <w:szCs w:val="24"/>
          <w:lang w:val="en-US"/>
        </w:rPr>
      </w:pPr>
    </w:p>
    <w:p w14:paraId="51ED691E" w14:textId="0B278929" w:rsidR="00274585" w:rsidRPr="00274585" w:rsidRDefault="00274585" w:rsidP="00274585">
      <w:pPr>
        <w:pStyle w:val="ListParagraph"/>
        <w:spacing w:before="0"/>
        <w:ind w:left="0"/>
        <w:rPr>
          <w:rFonts w:ascii="Georgia" w:hAnsi="Georgia"/>
          <w:b/>
          <w:sz w:val="24"/>
          <w:szCs w:val="24"/>
          <w:lang w:val="en-US"/>
        </w:rPr>
      </w:pPr>
      <w:r w:rsidRPr="00274585">
        <w:rPr>
          <w:rFonts w:ascii="Georgia" w:hAnsi="Georgia"/>
          <w:b/>
          <w:sz w:val="24"/>
          <w:szCs w:val="24"/>
          <w:lang w:val="en-US"/>
        </w:rPr>
        <w:lastRenderedPageBreak/>
        <w:t xml:space="preserve">Table 4. Data analysis (analyzed using </w:t>
      </w:r>
      <w:r w:rsidR="00BB24BC" w:rsidRPr="00274585">
        <w:rPr>
          <w:rFonts w:ascii="Georgia" w:hAnsi="Georgia"/>
          <w:b/>
          <w:sz w:val="24"/>
          <w:szCs w:val="24"/>
          <w:lang w:val="en-US"/>
        </w:rPr>
        <w:t xml:space="preserve">independent-samples t-test and </w:t>
      </w:r>
      <w:r w:rsidR="00171811">
        <w:rPr>
          <w:rFonts w:ascii="Georgia" w:hAnsi="Georgia"/>
          <w:b/>
          <w:sz w:val="24"/>
          <w:szCs w:val="24"/>
          <w:lang w:val="en-US"/>
        </w:rPr>
        <w:t>M</w:t>
      </w:r>
      <w:r w:rsidR="00BB24BC" w:rsidRPr="00274585">
        <w:rPr>
          <w:rFonts w:ascii="Georgia" w:hAnsi="Georgia"/>
          <w:b/>
          <w:sz w:val="24"/>
          <w:szCs w:val="24"/>
          <w:lang w:val="en-US"/>
        </w:rPr>
        <w:t>ann</w:t>
      </w:r>
      <w:r w:rsidR="00171811">
        <w:rPr>
          <w:rFonts w:ascii="Georgia" w:hAnsi="Georgia"/>
          <w:b/>
          <w:sz w:val="24"/>
          <w:szCs w:val="24"/>
          <w:lang w:val="en-US"/>
        </w:rPr>
        <w:t>-W</w:t>
      </w:r>
      <w:r w:rsidR="00BB24BC" w:rsidRPr="00274585">
        <w:rPr>
          <w:rFonts w:ascii="Georgia" w:hAnsi="Georgia"/>
          <w:b/>
          <w:sz w:val="24"/>
          <w:szCs w:val="24"/>
          <w:lang w:val="en-US"/>
        </w:rPr>
        <w:t>hitney)</w:t>
      </w:r>
    </w:p>
    <w:tbl>
      <w:tblPr>
        <w:tblW w:w="9639" w:type="dxa"/>
        <w:tblBorders>
          <w:top w:val="nil"/>
          <w:left w:val="nil"/>
          <w:bottom w:val="nil"/>
          <w:right w:val="nil"/>
          <w:insideH w:val="nil"/>
          <w:insideV w:val="nil"/>
        </w:tblBorders>
        <w:tblLayout w:type="fixed"/>
        <w:tblLook w:val="0400" w:firstRow="0" w:lastRow="0" w:firstColumn="0" w:lastColumn="0" w:noHBand="0" w:noVBand="1"/>
      </w:tblPr>
      <w:tblGrid>
        <w:gridCol w:w="3825"/>
        <w:gridCol w:w="2396"/>
        <w:gridCol w:w="2151"/>
        <w:gridCol w:w="1267"/>
      </w:tblGrid>
      <w:tr w:rsidR="00274585" w14:paraId="4DE151A7" w14:textId="77777777" w:rsidTr="006F41E8">
        <w:tc>
          <w:tcPr>
            <w:tcW w:w="3825" w:type="dxa"/>
            <w:tcBorders>
              <w:top w:val="single" w:sz="4" w:space="0" w:color="000000"/>
              <w:bottom w:val="single" w:sz="4" w:space="0" w:color="000000"/>
            </w:tcBorders>
          </w:tcPr>
          <w:p w14:paraId="638D99BB" w14:textId="77777777" w:rsidR="00274585" w:rsidRDefault="00274585" w:rsidP="006F41E8">
            <w:pPr>
              <w:pStyle w:val="Heading1"/>
              <w:spacing w:line="240" w:lineRule="auto"/>
              <w:rPr>
                <w:rFonts w:ascii="Georgia" w:eastAsia="Georgia" w:hAnsi="Georgia" w:cs="Georgia"/>
              </w:rPr>
            </w:pPr>
            <w:r>
              <w:rPr>
                <w:rFonts w:ascii="Georgia" w:eastAsia="Georgia" w:hAnsi="Georgia" w:cs="Georgia"/>
              </w:rPr>
              <w:t>Variable</w:t>
            </w:r>
          </w:p>
        </w:tc>
        <w:tc>
          <w:tcPr>
            <w:tcW w:w="2396" w:type="dxa"/>
            <w:tcBorders>
              <w:top w:val="single" w:sz="4" w:space="0" w:color="000000"/>
              <w:bottom w:val="single" w:sz="4" w:space="0" w:color="000000"/>
            </w:tcBorders>
          </w:tcPr>
          <w:p w14:paraId="4A4F8C86" w14:textId="77777777" w:rsidR="00274585" w:rsidRDefault="00274585" w:rsidP="006F41E8">
            <w:pPr>
              <w:jc w:val="center"/>
              <w:rPr>
                <w:rFonts w:ascii="Georgia" w:eastAsia="Georgia" w:hAnsi="Georgia" w:cs="Georgia"/>
                <w:b/>
              </w:rPr>
            </w:pPr>
            <w:r>
              <w:rPr>
                <w:rFonts w:ascii="Georgia" w:eastAsia="Georgia" w:hAnsi="Georgia" w:cs="Georgia"/>
                <w:b/>
              </w:rPr>
              <w:t xml:space="preserve">Non Severe </w:t>
            </w:r>
          </w:p>
          <w:p w14:paraId="68CED89A" w14:textId="77777777" w:rsidR="00274585" w:rsidRDefault="00274585" w:rsidP="006F41E8">
            <w:pPr>
              <w:jc w:val="center"/>
              <w:rPr>
                <w:rFonts w:ascii="Georgia" w:eastAsia="Georgia" w:hAnsi="Georgia" w:cs="Georgia"/>
                <w:b/>
              </w:rPr>
            </w:pPr>
            <w:r>
              <w:rPr>
                <w:rFonts w:ascii="Georgia" w:eastAsia="Georgia" w:hAnsi="Georgia" w:cs="Georgia"/>
                <w:b/>
              </w:rPr>
              <w:t>(n= 55)</w:t>
            </w:r>
          </w:p>
        </w:tc>
        <w:tc>
          <w:tcPr>
            <w:tcW w:w="2151" w:type="dxa"/>
            <w:tcBorders>
              <w:top w:val="single" w:sz="4" w:space="0" w:color="000000"/>
              <w:bottom w:val="single" w:sz="4" w:space="0" w:color="000000"/>
            </w:tcBorders>
          </w:tcPr>
          <w:p w14:paraId="625889AC" w14:textId="77777777" w:rsidR="00274585" w:rsidRDefault="00274585" w:rsidP="006F41E8">
            <w:pPr>
              <w:pStyle w:val="Heading1"/>
              <w:spacing w:line="240" w:lineRule="auto"/>
              <w:rPr>
                <w:rFonts w:ascii="Georgia" w:eastAsia="Georgia" w:hAnsi="Georgia" w:cs="Georgia"/>
              </w:rPr>
            </w:pPr>
            <w:r>
              <w:rPr>
                <w:rFonts w:ascii="Georgia" w:eastAsia="Georgia" w:hAnsi="Georgia" w:cs="Georgia"/>
              </w:rPr>
              <w:t xml:space="preserve">Severe </w:t>
            </w:r>
          </w:p>
          <w:p w14:paraId="79A683BE" w14:textId="77777777" w:rsidR="00274585" w:rsidRDefault="00274585" w:rsidP="006F41E8">
            <w:pPr>
              <w:pStyle w:val="Heading1"/>
              <w:spacing w:line="240" w:lineRule="auto"/>
              <w:ind w:right="33"/>
              <w:rPr>
                <w:rFonts w:ascii="Georgia" w:eastAsia="Georgia" w:hAnsi="Georgia" w:cs="Georgia"/>
              </w:rPr>
            </w:pPr>
            <w:r>
              <w:rPr>
                <w:rFonts w:ascii="Georgia" w:eastAsia="Georgia" w:hAnsi="Georgia" w:cs="Georgia"/>
              </w:rPr>
              <w:t>(n= 27)</w:t>
            </w:r>
          </w:p>
        </w:tc>
        <w:tc>
          <w:tcPr>
            <w:tcW w:w="1267" w:type="dxa"/>
            <w:tcBorders>
              <w:top w:val="single" w:sz="4" w:space="0" w:color="000000"/>
              <w:bottom w:val="single" w:sz="4" w:space="0" w:color="000000"/>
            </w:tcBorders>
          </w:tcPr>
          <w:p w14:paraId="0418FE52" w14:textId="77777777" w:rsidR="00274585" w:rsidRDefault="00274585" w:rsidP="006F41E8">
            <w:pPr>
              <w:pStyle w:val="Heading1"/>
              <w:spacing w:line="240" w:lineRule="auto"/>
              <w:rPr>
                <w:rFonts w:ascii="Georgia" w:eastAsia="Georgia" w:hAnsi="Georgia" w:cs="Georgia"/>
              </w:rPr>
            </w:pPr>
            <w:r>
              <w:rPr>
                <w:rFonts w:ascii="Georgia" w:eastAsia="Georgia" w:hAnsi="Georgia" w:cs="Georgia"/>
              </w:rPr>
              <w:t>p-value</w:t>
            </w:r>
          </w:p>
        </w:tc>
      </w:tr>
      <w:tr w:rsidR="00274585" w14:paraId="2D377000" w14:textId="77777777" w:rsidTr="006F41E8">
        <w:tc>
          <w:tcPr>
            <w:tcW w:w="3825" w:type="dxa"/>
            <w:tcBorders>
              <w:top w:val="single" w:sz="4" w:space="0" w:color="000000"/>
            </w:tcBorders>
          </w:tcPr>
          <w:p w14:paraId="5806408B" w14:textId="77777777" w:rsidR="00274585" w:rsidRDefault="00274585" w:rsidP="006F41E8">
            <w:pPr>
              <w:pStyle w:val="Heading1"/>
              <w:spacing w:line="240" w:lineRule="auto"/>
              <w:jc w:val="both"/>
              <w:rPr>
                <w:rFonts w:ascii="Georgia" w:eastAsia="Georgia" w:hAnsi="Georgia" w:cs="Georgia"/>
              </w:rPr>
            </w:pPr>
            <w:r>
              <w:rPr>
                <w:rFonts w:ascii="Georgia" w:eastAsia="Georgia" w:hAnsi="Georgia" w:cs="Georgia"/>
              </w:rPr>
              <w:t xml:space="preserve">Age </w:t>
            </w:r>
            <w:r>
              <w:rPr>
                <w:rFonts w:ascii="Georgia" w:eastAsia="Georgia" w:hAnsi="Georgia" w:cs="Georgia"/>
                <w:b w:val="0"/>
              </w:rPr>
              <w:t xml:space="preserve">(years), mean </w:t>
            </w:r>
            <w:r>
              <w:rPr>
                <w:rFonts w:ascii="Georgia" w:eastAsia="Georgia" w:hAnsi="Georgia" w:cs="Georgia"/>
                <w:b w:val="0"/>
                <w:u w:val="single"/>
              </w:rPr>
              <w:t>+</w:t>
            </w:r>
            <w:r>
              <w:rPr>
                <w:rFonts w:ascii="Georgia" w:eastAsia="Georgia" w:hAnsi="Georgia" w:cs="Georgia"/>
                <w:b w:val="0"/>
              </w:rPr>
              <w:t xml:space="preserve"> SD</w:t>
            </w:r>
          </w:p>
        </w:tc>
        <w:tc>
          <w:tcPr>
            <w:tcW w:w="2396" w:type="dxa"/>
            <w:tcBorders>
              <w:top w:val="single" w:sz="4" w:space="0" w:color="000000"/>
            </w:tcBorders>
          </w:tcPr>
          <w:p w14:paraId="02E6FC47" w14:textId="77777777" w:rsidR="00274585" w:rsidRDefault="00274585" w:rsidP="006F41E8">
            <w:pPr>
              <w:jc w:val="center"/>
              <w:rPr>
                <w:rFonts w:ascii="Georgia" w:eastAsia="Georgia" w:hAnsi="Georgia" w:cs="Georgia"/>
              </w:rPr>
            </w:pPr>
            <w:r>
              <w:rPr>
                <w:rFonts w:ascii="Georgia" w:eastAsia="Georgia" w:hAnsi="Georgia" w:cs="Georgia"/>
              </w:rPr>
              <w:t xml:space="preserve">29.4 </w:t>
            </w:r>
            <w:r>
              <w:rPr>
                <w:rFonts w:ascii="Georgia" w:eastAsia="Georgia" w:hAnsi="Georgia" w:cs="Georgia"/>
                <w:b/>
                <w:u w:val="single"/>
              </w:rPr>
              <w:t>+</w:t>
            </w:r>
            <w:r>
              <w:rPr>
                <w:rFonts w:ascii="Georgia" w:eastAsia="Georgia" w:hAnsi="Georgia" w:cs="Georgia"/>
                <w:b/>
              </w:rPr>
              <w:t xml:space="preserve"> </w:t>
            </w:r>
            <w:r>
              <w:rPr>
                <w:rFonts w:ascii="Georgia" w:eastAsia="Georgia" w:hAnsi="Georgia" w:cs="Georgia"/>
              </w:rPr>
              <w:t>6.6</w:t>
            </w:r>
          </w:p>
        </w:tc>
        <w:tc>
          <w:tcPr>
            <w:tcW w:w="2151" w:type="dxa"/>
            <w:tcBorders>
              <w:top w:val="single" w:sz="4" w:space="0" w:color="000000"/>
            </w:tcBorders>
          </w:tcPr>
          <w:p w14:paraId="7268D2DB" w14:textId="77777777" w:rsidR="00274585" w:rsidRDefault="00274585" w:rsidP="006F41E8">
            <w:pPr>
              <w:jc w:val="center"/>
              <w:rPr>
                <w:rFonts w:ascii="Georgia" w:eastAsia="Georgia" w:hAnsi="Georgia" w:cs="Georgia"/>
              </w:rPr>
            </w:pPr>
            <w:r>
              <w:rPr>
                <w:rFonts w:ascii="Georgia" w:eastAsia="Georgia" w:hAnsi="Georgia" w:cs="Georgia"/>
              </w:rPr>
              <w:t xml:space="preserve">32.7+ </w:t>
            </w:r>
            <w:r>
              <w:rPr>
                <w:rFonts w:ascii="Georgia" w:eastAsia="Georgia" w:hAnsi="Georgia" w:cs="Georgia"/>
                <w:b/>
                <w:u w:val="single"/>
              </w:rPr>
              <w:t>_</w:t>
            </w:r>
            <w:r>
              <w:rPr>
                <w:rFonts w:ascii="Georgia" w:eastAsia="Georgia" w:hAnsi="Georgia" w:cs="Georgia"/>
                <w:b/>
              </w:rPr>
              <w:t xml:space="preserve"> </w:t>
            </w:r>
            <w:r>
              <w:rPr>
                <w:rFonts w:ascii="Georgia" w:eastAsia="Georgia" w:hAnsi="Georgia" w:cs="Georgia"/>
              </w:rPr>
              <w:t>5.1</w:t>
            </w:r>
          </w:p>
        </w:tc>
        <w:tc>
          <w:tcPr>
            <w:tcW w:w="1267" w:type="dxa"/>
            <w:tcBorders>
              <w:top w:val="single" w:sz="4" w:space="0" w:color="000000"/>
            </w:tcBorders>
          </w:tcPr>
          <w:p w14:paraId="3A6E1C10" w14:textId="77777777" w:rsidR="00274585" w:rsidRPr="0085306D" w:rsidRDefault="00274585" w:rsidP="006F41E8">
            <w:pPr>
              <w:pStyle w:val="Heading1"/>
              <w:spacing w:line="240" w:lineRule="auto"/>
              <w:rPr>
                <w:rFonts w:ascii="Georgia" w:eastAsia="Georgia" w:hAnsi="Georgia" w:cs="Georgia"/>
                <w:b w:val="0"/>
                <w:bCs/>
                <w:vertAlign w:val="superscript"/>
              </w:rPr>
            </w:pPr>
            <w:r w:rsidRPr="0085306D">
              <w:rPr>
                <w:rFonts w:ascii="Georgia" w:eastAsia="Georgia" w:hAnsi="Georgia" w:cs="Georgia"/>
                <w:b w:val="0"/>
                <w:bCs/>
              </w:rPr>
              <w:t>0.016</w:t>
            </w:r>
            <w:r w:rsidRPr="0085306D">
              <w:rPr>
                <w:rFonts w:ascii="Georgia" w:eastAsia="Georgia" w:hAnsi="Georgia" w:cs="Georgia"/>
                <w:b w:val="0"/>
                <w:bCs/>
                <w:vertAlign w:val="superscript"/>
              </w:rPr>
              <w:t>a*</w:t>
            </w:r>
          </w:p>
        </w:tc>
      </w:tr>
      <w:tr w:rsidR="00274585" w14:paraId="66666B2F" w14:textId="77777777" w:rsidTr="006F41E8">
        <w:tc>
          <w:tcPr>
            <w:tcW w:w="3825" w:type="dxa"/>
          </w:tcPr>
          <w:p w14:paraId="42D06FD7" w14:textId="77777777" w:rsidR="00274585" w:rsidRDefault="00274585" w:rsidP="006F41E8">
            <w:pPr>
              <w:pStyle w:val="Heading1"/>
              <w:spacing w:line="240" w:lineRule="auto"/>
              <w:jc w:val="both"/>
              <w:rPr>
                <w:rFonts w:ascii="Georgia" w:eastAsia="Georgia" w:hAnsi="Georgia" w:cs="Georgia"/>
              </w:rPr>
            </w:pPr>
            <w:r>
              <w:rPr>
                <w:rFonts w:ascii="Georgia" w:eastAsia="Georgia" w:hAnsi="Georgia" w:cs="Georgia"/>
              </w:rPr>
              <w:t xml:space="preserve">Gestational age </w:t>
            </w:r>
            <w:r>
              <w:rPr>
                <w:rFonts w:ascii="Georgia" w:eastAsia="Georgia" w:hAnsi="Georgia" w:cs="Georgia"/>
                <w:b w:val="0"/>
              </w:rPr>
              <w:t>(weeks), median (min-max)</w:t>
            </w:r>
          </w:p>
        </w:tc>
        <w:tc>
          <w:tcPr>
            <w:tcW w:w="2396" w:type="dxa"/>
          </w:tcPr>
          <w:p w14:paraId="515F5BA7" w14:textId="77777777" w:rsidR="00274585" w:rsidRDefault="00274585" w:rsidP="006F41E8">
            <w:pPr>
              <w:pStyle w:val="Heading1"/>
              <w:spacing w:line="240" w:lineRule="auto"/>
              <w:rPr>
                <w:rFonts w:ascii="Georgia" w:eastAsia="Georgia" w:hAnsi="Georgia" w:cs="Georgia"/>
                <w:b w:val="0"/>
              </w:rPr>
            </w:pPr>
            <w:r>
              <w:rPr>
                <w:rFonts w:ascii="Georgia" w:eastAsia="Georgia" w:hAnsi="Georgia" w:cs="Georgia"/>
                <w:b w:val="0"/>
              </w:rPr>
              <w:t>38 (8-41)</w:t>
            </w:r>
          </w:p>
        </w:tc>
        <w:tc>
          <w:tcPr>
            <w:tcW w:w="2151" w:type="dxa"/>
          </w:tcPr>
          <w:p w14:paraId="524BF99F" w14:textId="77777777" w:rsidR="00274585" w:rsidRDefault="00274585" w:rsidP="006F41E8">
            <w:pPr>
              <w:pStyle w:val="Heading1"/>
              <w:spacing w:line="240" w:lineRule="auto"/>
              <w:rPr>
                <w:rFonts w:ascii="Georgia" w:eastAsia="Georgia" w:hAnsi="Georgia" w:cs="Georgia"/>
                <w:b w:val="0"/>
              </w:rPr>
            </w:pPr>
            <w:r>
              <w:rPr>
                <w:rFonts w:ascii="Georgia" w:eastAsia="Georgia" w:hAnsi="Georgia" w:cs="Georgia"/>
                <w:b w:val="0"/>
              </w:rPr>
              <w:t>31 (8-40)</w:t>
            </w:r>
          </w:p>
        </w:tc>
        <w:tc>
          <w:tcPr>
            <w:tcW w:w="1267" w:type="dxa"/>
          </w:tcPr>
          <w:p w14:paraId="47B42E70" w14:textId="77777777" w:rsidR="00274585" w:rsidRPr="0085306D" w:rsidRDefault="00274585" w:rsidP="006F41E8">
            <w:pPr>
              <w:pStyle w:val="Heading1"/>
              <w:spacing w:line="240" w:lineRule="auto"/>
              <w:rPr>
                <w:rFonts w:ascii="Georgia" w:eastAsia="Georgia" w:hAnsi="Georgia" w:cs="Georgia"/>
                <w:b w:val="0"/>
                <w:bCs/>
                <w:vertAlign w:val="superscript"/>
              </w:rPr>
            </w:pPr>
            <w:r w:rsidRPr="0085306D">
              <w:rPr>
                <w:rFonts w:ascii="Georgia" w:eastAsia="Georgia" w:hAnsi="Georgia" w:cs="Georgia"/>
                <w:b w:val="0"/>
                <w:bCs/>
              </w:rPr>
              <w:t>&lt;0.001</w:t>
            </w:r>
            <w:r w:rsidRPr="0085306D">
              <w:rPr>
                <w:rFonts w:ascii="Georgia" w:eastAsia="Georgia" w:hAnsi="Georgia" w:cs="Georgia"/>
                <w:b w:val="0"/>
                <w:bCs/>
                <w:vertAlign w:val="superscript"/>
              </w:rPr>
              <w:t>b*</w:t>
            </w:r>
          </w:p>
        </w:tc>
      </w:tr>
      <w:tr w:rsidR="00274585" w14:paraId="34CA99FD" w14:textId="77777777" w:rsidTr="006F41E8">
        <w:tc>
          <w:tcPr>
            <w:tcW w:w="3825" w:type="dxa"/>
          </w:tcPr>
          <w:p w14:paraId="022AC484" w14:textId="77777777" w:rsidR="00274585" w:rsidRDefault="00274585" w:rsidP="006F41E8">
            <w:pPr>
              <w:pStyle w:val="Heading1"/>
              <w:spacing w:line="240" w:lineRule="auto"/>
              <w:jc w:val="both"/>
              <w:rPr>
                <w:rFonts w:ascii="Georgia" w:eastAsia="Georgia" w:hAnsi="Georgia" w:cs="Georgia"/>
              </w:rPr>
            </w:pPr>
            <w:r>
              <w:rPr>
                <w:rFonts w:ascii="Georgia" w:eastAsia="Georgia" w:hAnsi="Georgia" w:cs="Georgia"/>
              </w:rPr>
              <w:t xml:space="preserve">BMI </w:t>
            </w:r>
            <w:r>
              <w:rPr>
                <w:rFonts w:ascii="Georgia" w:eastAsia="Georgia" w:hAnsi="Georgia" w:cs="Georgia"/>
                <w:b w:val="0"/>
              </w:rPr>
              <w:t>(kg/m</w:t>
            </w:r>
            <w:r>
              <w:rPr>
                <w:rFonts w:ascii="Georgia" w:eastAsia="Georgia" w:hAnsi="Georgia" w:cs="Georgia"/>
                <w:b w:val="0"/>
                <w:vertAlign w:val="superscript"/>
              </w:rPr>
              <w:t>2</w:t>
            </w:r>
            <w:r>
              <w:rPr>
                <w:rFonts w:ascii="Georgia" w:eastAsia="Georgia" w:hAnsi="Georgia" w:cs="Georgia"/>
                <w:b w:val="0"/>
              </w:rPr>
              <w:t>), median (min-max)</w:t>
            </w:r>
          </w:p>
        </w:tc>
        <w:tc>
          <w:tcPr>
            <w:tcW w:w="2396" w:type="dxa"/>
          </w:tcPr>
          <w:p w14:paraId="3DC1B8A5" w14:textId="77777777" w:rsidR="00274585" w:rsidRDefault="00274585" w:rsidP="006F41E8">
            <w:pPr>
              <w:pStyle w:val="Heading1"/>
              <w:spacing w:line="240" w:lineRule="auto"/>
              <w:rPr>
                <w:rFonts w:ascii="Georgia" w:eastAsia="Georgia" w:hAnsi="Georgia" w:cs="Georgia"/>
                <w:b w:val="0"/>
              </w:rPr>
            </w:pPr>
            <w:r>
              <w:rPr>
                <w:rFonts w:ascii="Georgia" w:eastAsia="Georgia" w:hAnsi="Georgia" w:cs="Georgia"/>
                <w:b w:val="0"/>
              </w:rPr>
              <w:t>23.7 (16.2 – 39.2)</w:t>
            </w:r>
          </w:p>
        </w:tc>
        <w:tc>
          <w:tcPr>
            <w:tcW w:w="2151" w:type="dxa"/>
          </w:tcPr>
          <w:p w14:paraId="4BD570BA" w14:textId="77777777" w:rsidR="00274585" w:rsidRDefault="00274585" w:rsidP="006F41E8">
            <w:pPr>
              <w:pStyle w:val="Heading1"/>
              <w:spacing w:line="240" w:lineRule="auto"/>
              <w:rPr>
                <w:rFonts w:ascii="Georgia" w:eastAsia="Georgia" w:hAnsi="Georgia" w:cs="Georgia"/>
                <w:b w:val="0"/>
              </w:rPr>
            </w:pPr>
            <w:r>
              <w:rPr>
                <w:rFonts w:ascii="Georgia" w:eastAsia="Georgia" w:hAnsi="Georgia" w:cs="Georgia"/>
                <w:b w:val="0"/>
              </w:rPr>
              <w:t>26.8 (18.4 – 35.3)</w:t>
            </w:r>
          </w:p>
        </w:tc>
        <w:tc>
          <w:tcPr>
            <w:tcW w:w="1267" w:type="dxa"/>
          </w:tcPr>
          <w:p w14:paraId="565277CB" w14:textId="77777777" w:rsidR="00274585" w:rsidRPr="0085306D" w:rsidRDefault="00274585" w:rsidP="006F41E8">
            <w:pPr>
              <w:pStyle w:val="Heading1"/>
              <w:spacing w:line="240" w:lineRule="auto"/>
              <w:rPr>
                <w:rFonts w:ascii="Georgia" w:eastAsia="Georgia" w:hAnsi="Georgia" w:cs="Georgia"/>
                <w:b w:val="0"/>
                <w:bCs/>
              </w:rPr>
            </w:pPr>
            <w:r w:rsidRPr="0085306D">
              <w:rPr>
                <w:rFonts w:ascii="Georgia" w:eastAsia="Georgia" w:hAnsi="Georgia" w:cs="Georgia"/>
                <w:b w:val="0"/>
                <w:bCs/>
              </w:rPr>
              <w:t>0.090</w:t>
            </w:r>
          </w:p>
        </w:tc>
      </w:tr>
      <w:tr w:rsidR="00274585" w14:paraId="4EA1C14E" w14:textId="77777777" w:rsidTr="006F41E8">
        <w:tc>
          <w:tcPr>
            <w:tcW w:w="3825" w:type="dxa"/>
          </w:tcPr>
          <w:p w14:paraId="5B824052" w14:textId="77777777" w:rsidR="00274585" w:rsidRDefault="00274585" w:rsidP="006F41E8">
            <w:pPr>
              <w:pStyle w:val="Heading1"/>
              <w:spacing w:line="240" w:lineRule="auto"/>
              <w:jc w:val="both"/>
              <w:rPr>
                <w:rFonts w:ascii="Georgia" w:eastAsia="Georgia" w:hAnsi="Georgia" w:cs="Georgia"/>
              </w:rPr>
            </w:pPr>
            <w:r>
              <w:rPr>
                <w:rFonts w:ascii="Georgia" w:eastAsia="Georgia" w:hAnsi="Georgia" w:cs="Georgia"/>
              </w:rPr>
              <w:t>Clinical</w:t>
            </w:r>
            <w:r>
              <w:rPr>
                <w:rFonts w:ascii="Georgia" w:eastAsia="Georgia" w:hAnsi="Georgia" w:cs="Georgia"/>
                <w:b w:val="0"/>
              </w:rPr>
              <w:t>, median (min-max)</w:t>
            </w:r>
          </w:p>
        </w:tc>
        <w:tc>
          <w:tcPr>
            <w:tcW w:w="2396" w:type="dxa"/>
          </w:tcPr>
          <w:p w14:paraId="2EEA7995" w14:textId="77777777" w:rsidR="00274585" w:rsidRDefault="00274585" w:rsidP="006F41E8">
            <w:pPr>
              <w:pStyle w:val="Heading1"/>
              <w:spacing w:line="240" w:lineRule="auto"/>
              <w:jc w:val="both"/>
              <w:rPr>
                <w:rFonts w:ascii="Georgia" w:eastAsia="Georgia" w:hAnsi="Georgia" w:cs="Georgia"/>
              </w:rPr>
            </w:pPr>
          </w:p>
        </w:tc>
        <w:tc>
          <w:tcPr>
            <w:tcW w:w="2151" w:type="dxa"/>
          </w:tcPr>
          <w:p w14:paraId="74472344" w14:textId="77777777" w:rsidR="00274585" w:rsidRDefault="00274585" w:rsidP="006F41E8">
            <w:pPr>
              <w:pStyle w:val="Heading1"/>
              <w:spacing w:line="240" w:lineRule="auto"/>
              <w:jc w:val="both"/>
              <w:rPr>
                <w:rFonts w:ascii="Georgia" w:eastAsia="Georgia" w:hAnsi="Georgia" w:cs="Georgia"/>
              </w:rPr>
            </w:pPr>
          </w:p>
        </w:tc>
        <w:tc>
          <w:tcPr>
            <w:tcW w:w="1267" w:type="dxa"/>
          </w:tcPr>
          <w:p w14:paraId="6820D53F" w14:textId="77777777" w:rsidR="00274585" w:rsidRPr="0085306D" w:rsidRDefault="00274585" w:rsidP="006F41E8">
            <w:pPr>
              <w:pStyle w:val="Heading1"/>
              <w:spacing w:line="240" w:lineRule="auto"/>
              <w:jc w:val="both"/>
              <w:rPr>
                <w:rFonts w:ascii="Georgia" w:eastAsia="Georgia" w:hAnsi="Georgia" w:cs="Georgia"/>
                <w:b w:val="0"/>
                <w:bCs/>
              </w:rPr>
            </w:pPr>
          </w:p>
        </w:tc>
      </w:tr>
      <w:tr w:rsidR="00274585" w14:paraId="489BCD41" w14:textId="77777777" w:rsidTr="006F41E8">
        <w:tc>
          <w:tcPr>
            <w:tcW w:w="3825" w:type="dxa"/>
          </w:tcPr>
          <w:p w14:paraId="2E81AAFF" w14:textId="77777777" w:rsidR="00274585" w:rsidRDefault="00274585" w:rsidP="006F41E8">
            <w:pPr>
              <w:pStyle w:val="Heading1"/>
              <w:spacing w:line="240" w:lineRule="auto"/>
              <w:ind w:left="173"/>
              <w:jc w:val="both"/>
              <w:rPr>
                <w:rFonts w:ascii="Georgia" w:eastAsia="Georgia" w:hAnsi="Georgia" w:cs="Georgia"/>
                <w:b w:val="0"/>
              </w:rPr>
            </w:pPr>
            <w:r>
              <w:rPr>
                <w:rFonts w:ascii="Georgia" w:eastAsia="Georgia" w:hAnsi="Georgia" w:cs="Georgia"/>
                <w:b w:val="0"/>
              </w:rPr>
              <w:t>Respiratory (x/min)</w:t>
            </w:r>
          </w:p>
        </w:tc>
        <w:tc>
          <w:tcPr>
            <w:tcW w:w="2396" w:type="dxa"/>
          </w:tcPr>
          <w:p w14:paraId="3F89D46D" w14:textId="77777777" w:rsidR="00274585" w:rsidRDefault="00274585" w:rsidP="006F41E8">
            <w:pPr>
              <w:pStyle w:val="Heading1"/>
              <w:spacing w:line="240" w:lineRule="auto"/>
              <w:rPr>
                <w:rFonts w:ascii="Georgia" w:eastAsia="Georgia" w:hAnsi="Georgia" w:cs="Georgia"/>
                <w:b w:val="0"/>
              </w:rPr>
            </w:pPr>
            <w:r>
              <w:rPr>
                <w:rFonts w:ascii="Georgia" w:eastAsia="Georgia" w:hAnsi="Georgia" w:cs="Georgia"/>
                <w:b w:val="0"/>
              </w:rPr>
              <w:t>20 (16 – 28)</w:t>
            </w:r>
          </w:p>
        </w:tc>
        <w:tc>
          <w:tcPr>
            <w:tcW w:w="2151" w:type="dxa"/>
          </w:tcPr>
          <w:p w14:paraId="25A720A2" w14:textId="77777777" w:rsidR="00274585" w:rsidRDefault="00274585" w:rsidP="006F41E8">
            <w:pPr>
              <w:pStyle w:val="Heading1"/>
              <w:spacing w:line="240" w:lineRule="auto"/>
              <w:rPr>
                <w:rFonts w:ascii="Georgia" w:eastAsia="Georgia" w:hAnsi="Georgia" w:cs="Georgia"/>
                <w:b w:val="0"/>
              </w:rPr>
            </w:pPr>
            <w:r>
              <w:rPr>
                <w:rFonts w:ascii="Georgia" w:eastAsia="Georgia" w:hAnsi="Georgia" w:cs="Georgia"/>
                <w:b w:val="0"/>
              </w:rPr>
              <w:t>28 (20 – 44)</w:t>
            </w:r>
          </w:p>
        </w:tc>
        <w:tc>
          <w:tcPr>
            <w:tcW w:w="1267" w:type="dxa"/>
          </w:tcPr>
          <w:p w14:paraId="179BA1D3" w14:textId="77777777" w:rsidR="00274585" w:rsidRPr="0085306D" w:rsidRDefault="00274585" w:rsidP="006F41E8">
            <w:pPr>
              <w:pStyle w:val="Heading1"/>
              <w:spacing w:line="240" w:lineRule="auto"/>
              <w:rPr>
                <w:rFonts w:ascii="Georgia" w:eastAsia="Georgia" w:hAnsi="Georgia" w:cs="Georgia"/>
                <w:b w:val="0"/>
                <w:bCs/>
                <w:vertAlign w:val="superscript"/>
              </w:rPr>
            </w:pPr>
            <w:r w:rsidRPr="0085306D">
              <w:rPr>
                <w:rFonts w:ascii="Georgia" w:eastAsia="Georgia" w:hAnsi="Georgia" w:cs="Georgia"/>
                <w:b w:val="0"/>
                <w:bCs/>
              </w:rPr>
              <w:t>&lt;0.001</w:t>
            </w:r>
            <w:r w:rsidRPr="0085306D">
              <w:rPr>
                <w:rFonts w:ascii="Georgia" w:eastAsia="Georgia" w:hAnsi="Georgia" w:cs="Georgia"/>
                <w:b w:val="0"/>
                <w:bCs/>
                <w:vertAlign w:val="superscript"/>
              </w:rPr>
              <w:t>b*</w:t>
            </w:r>
          </w:p>
        </w:tc>
      </w:tr>
      <w:tr w:rsidR="00274585" w14:paraId="19286A0C" w14:textId="77777777" w:rsidTr="006F41E8">
        <w:tc>
          <w:tcPr>
            <w:tcW w:w="3825" w:type="dxa"/>
          </w:tcPr>
          <w:p w14:paraId="1C1E19E5" w14:textId="77777777" w:rsidR="00274585" w:rsidRDefault="00274585" w:rsidP="006F41E8">
            <w:pPr>
              <w:pStyle w:val="Heading1"/>
              <w:spacing w:line="240" w:lineRule="auto"/>
              <w:ind w:left="173"/>
              <w:jc w:val="both"/>
              <w:rPr>
                <w:rFonts w:ascii="Georgia" w:eastAsia="Georgia" w:hAnsi="Georgia" w:cs="Georgia"/>
                <w:b w:val="0"/>
              </w:rPr>
            </w:pPr>
            <w:r>
              <w:rPr>
                <w:rFonts w:ascii="Georgia" w:eastAsia="Georgia" w:hAnsi="Georgia" w:cs="Georgia"/>
                <w:b w:val="0"/>
              </w:rPr>
              <w:t>Temperature (</w:t>
            </w:r>
            <w:proofErr w:type="spellStart"/>
            <w:r>
              <w:rPr>
                <w:rFonts w:ascii="Georgia" w:eastAsia="Georgia" w:hAnsi="Georgia" w:cs="Georgia"/>
                <w:b w:val="0"/>
                <w:vertAlign w:val="superscript"/>
              </w:rPr>
              <w:t>o</w:t>
            </w:r>
            <w:r>
              <w:rPr>
                <w:rFonts w:ascii="Georgia" w:eastAsia="Georgia" w:hAnsi="Georgia" w:cs="Georgia"/>
                <w:b w:val="0"/>
              </w:rPr>
              <w:t>C</w:t>
            </w:r>
            <w:proofErr w:type="spellEnd"/>
            <w:r>
              <w:rPr>
                <w:rFonts w:ascii="Georgia" w:eastAsia="Georgia" w:hAnsi="Georgia" w:cs="Georgia"/>
                <w:b w:val="0"/>
              </w:rPr>
              <w:t>)</w:t>
            </w:r>
          </w:p>
        </w:tc>
        <w:tc>
          <w:tcPr>
            <w:tcW w:w="2396" w:type="dxa"/>
          </w:tcPr>
          <w:p w14:paraId="49D43384" w14:textId="77777777" w:rsidR="00274585" w:rsidRDefault="00274585" w:rsidP="006F41E8">
            <w:pPr>
              <w:pStyle w:val="Heading1"/>
              <w:spacing w:line="240" w:lineRule="auto"/>
              <w:rPr>
                <w:rFonts w:ascii="Georgia" w:eastAsia="Georgia" w:hAnsi="Georgia" w:cs="Georgia"/>
                <w:b w:val="0"/>
              </w:rPr>
            </w:pPr>
            <w:r>
              <w:rPr>
                <w:rFonts w:ascii="Georgia" w:eastAsia="Georgia" w:hAnsi="Georgia" w:cs="Georgia"/>
                <w:b w:val="0"/>
              </w:rPr>
              <w:t>36.5 (36 – 38.6)</w:t>
            </w:r>
          </w:p>
        </w:tc>
        <w:tc>
          <w:tcPr>
            <w:tcW w:w="2151" w:type="dxa"/>
          </w:tcPr>
          <w:p w14:paraId="6CC93A2C" w14:textId="77777777" w:rsidR="00274585" w:rsidRDefault="00274585" w:rsidP="006F41E8">
            <w:pPr>
              <w:pStyle w:val="Heading1"/>
              <w:spacing w:line="240" w:lineRule="auto"/>
              <w:rPr>
                <w:rFonts w:ascii="Georgia" w:eastAsia="Georgia" w:hAnsi="Georgia" w:cs="Georgia"/>
                <w:b w:val="0"/>
              </w:rPr>
            </w:pPr>
            <w:r>
              <w:rPr>
                <w:rFonts w:ascii="Georgia" w:eastAsia="Georgia" w:hAnsi="Georgia" w:cs="Georgia"/>
                <w:b w:val="0"/>
              </w:rPr>
              <w:t>36.7 (36 – 38.6)</w:t>
            </w:r>
          </w:p>
        </w:tc>
        <w:tc>
          <w:tcPr>
            <w:tcW w:w="1267" w:type="dxa"/>
          </w:tcPr>
          <w:p w14:paraId="7EC9A769" w14:textId="77777777" w:rsidR="00274585" w:rsidRPr="0085306D" w:rsidRDefault="00274585" w:rsidP="006F41E8">
            <w:pPr>
              <w:pStyle w:val="Heading1"/>
              <w:spacing w:line="240" w:lineRule="auto"/>
              <w:rPr>
                <w:rFonts w:ascii="Georgia" w:eastAsia="Georgia" w:hAnsi="Georgia" w:cs="Georgia"/>
                <w:b w:val="0"/>
                <w:bCs/>
                <w:vertAlign w:val="superscript"/>
              </w:rPr>
            </w:pPr>
            <w:r w:rsidRPr="0085306D">
              <w:rPr>
                <w:rFonts w:ascii="Georgia" w:eastAsia="Georgia" w:hAnsi="Georgia" w:cs="Georgia"/>
                <w:b w:val="0"/>
                <w:bCs/>
              </w:rPr>
              <w:t>0.099</w:t>
            </w:r>
            <w:r w:rsidRPr="0085306D">
              <w:rPr>
                <w:rFonts w:ascii="Georgia" w:eastAsia="Georgia" w:hAnsi="Georgia" w:cs="Georgia"/>
                <w:b w:val="0"/>
                <w:bCs/>
                <w:vertAlign w:val="superscript"/>
              </w:rPr>
              <w:t>b</w:t>
            </w:r>
          </w:p>
        </w:tc>
      </w:tr>
      <w:tr w:rsidR="00274585" w14:paraId="60293E66" w14:textId="77777777" w:rsidTr="006F41E8">
        <w:tc>
          <w:tcPr>
            <w:tcW w:w="3825" w:type="dxa"/>
          </w:tcPr>
          <w:p w14:paraId="3E790E6C" w14:textId="77777777" w:rsidR="00274585" w:rsidRDefault="00274585" w:rsidP="006F41E8">
            <w:pPr>
              <w:pStyle w:val="Heading1"/>
              <w:spacing w:line="240" w:lineRule="auto"/>
              <w:jc w:val="both"/>
              <w:rPr>
                <w:rFonts w:ascii="Georgia" w:eastAsia="Georgia" w:hAnsi="Georgia" w:cs="Georgia"/>
              </w:rPr>
            </w:pPr>
            <w:r>
              <w:rPr>
                <w:rFonts w:ascii="Georgia" w:eastAsia="Georgia" w:hAnsi="Georgia" w:cs="Georgia"/>
              </w:rPr>
              <w:t>Hematological Parameters</w:t>
            </w:r>
          </w:p>
        </w:tc>
        <w:tc>
          <w:tcPr>
            <w:tcW w:w="2396" w:type="dxa"/>
          </w:tcPr>
          <w:p w14:paraId="452B2AB0" w14:textId="77777777" w:rsidR="00274585" w:rsidRDefault="00274585" w:rsidP="006F41E8">
            <w:pPr>
              <w:pStyle w:val="Heading1"/>
              <w:spacing w:line="240" w:lineRule="auto"/>
              <w:jc w:val="both"/>
              <w:rPr>
                <w:rFonts w:ascii="Georgia" w:eastAsia="Georgia" w:hAnsi="Georgia" w:cs="Georgia"/>
              </w:rPr>
            </w:pPr>
          </w:p>
        </w:tc>
        <w:tc>
          <w:tcPr>
            <w:tcW w:w="2151" w:type="dxa"/>
          </w:tcPr>
          <w:p w14:paraId="24117988" w14:textId="77777777" w:rsidR="00274585" w:rsidRDefault="00274585" w:rsidP="006F41E8">
            <w:pPr>
              <w:pStyle w:val="Heading1"/>
              <w:spacing w:line="240" w:lineRule="auto"/>
              <w:jc w:val="both"/>
              <w:rPr>
                <w:rFonts w:ascii="Georgia" w:eastAsia="Georgia" w:hAnsi="Georgia" w:cs="Georgia"/>
              </w:rPr>
            </w:pPr>
          </w:p>
        </w:tc>
        <w:tc>
          <w:tcPr>
            <w:tcW w:w="1267" w:type="dxa"/>
          </w:tcPr>
          <w:p w14:paraId="4D7016D8" w14:textId="77777777" w:rsidR="00274585" w:rsidRPr="0085306D" w:rsidRDefault="00274585" w:rsidP="006F41E8">
            <w:pPr>
              <w:pStyle w:val="Heading1"/>
              <w:spacing w:line="240" w:lineRule="auto"/>
              <w:jc w:val="both"/>
              <w:rPr>
                <w:rFonts w:ascii="Georgia" w:eastAsia="Georgia" w:hAnsi="Georgia" w:cs="Georgia"/>
                <w:b w:val="0"/>
                <w:bCs/>
              </w:rPr>
            </w:pPr>
          </w:p>
        </w:tc>
      </w:tr>
      <w:tr w:rsidR="00274585" w14:paraId="2B3B7A0A" w14:textId="77777777" w:rsidTr="006F41E8">
        <w:tc>
          <w:tcPr>
            <w:tcW w:w="3825" w:type="dxa"/>
          </w:tcPr>
          <w:p w14:paraId="294BB868" w14:textId="77777777" w:rsidR="00274585" w:rsidRDefault="00274585" w:rsidP="006F41E8">
            <w:pPr>
              <w:pStyle w:val="Heading1"/>
              <w:spacing w:line="240" w:lineRule="auto"/>
              <w:ind w:left="456" w:hanging="283"/>
              <w:jc w:val="both"/>
              <w:rPr>
                <w:rFonts w:ascii="Georgia" w:eastAsia="Georgia" w:hAnsi="Georgia" w:cs="Georgia"/>
                <w:b w:val="0"/>
              </w:rPr>
            </w:pPr>
            <w:r>
              <w:rPr>
                <w:rFonts w:ascii="Georgia" w:eastAsia="Georgia" w:hAnsi="Georgia" w:cs="Georgia"/>
                <w:b w:val="0"/>
              </w:rPr>
              <w:t xml:space="preserve">Hemoglobin (g/dl), mean </w:t>
            </w:r>
            <w:r>
              <w:rPr>
                <w:rFonts w:ascii="Georgia" w:eastAsia="Georgia" w:hAnsi="Georgia" w:cs="Georgia"/>
                <w:b w:val="0"/>
                <w:u w:val="single"/>
              </w:rPr>
              <w:t>+</w:t>
            </w:r>
            <w:r>
              <w:rPr>
                <w:rFonts w:ascii="Georgia" w:eastAsia="Georgia" w:hAnsi="Georgia" w:cs="Georgia"/>
                <w:b w:val="0"/>
              </w:rPr>
              <w:t xml:space="preserve"> SD</w:t>
            </w:r>
          </w:p>
        </w:tc>
        <w:tc>
          <w:tcPr>
            <w:tcW w:w="2396" w:type="dxa"/>
          </w:tcPr>
          <w:p w14:paraId="58EE3017" w14:textId="77777777" w:rsidR="00274585" w:rsidRDefault="00274585" w:rsidP="006F41E8">
            <w:pPr>
              <w:pStyle w:val="Heading1"/>
              <w:spacing w:line="240" w:lineRule="auto"/>
              <w:rPr>
                <w:rFonts w:ascii="Georgia" w:eastAsia="Georgia" w:hAnsi="Georgia" w:cs="Georgia"/>
                <w:b w:val="0"/>
              </w:rPr>
            </w:pPr>
            <w:r>
              <w:rPr>
                <w:rFonts w:ascii="Georgia" w:eastAsia="Georgia" w:hAnsi="Georgia" w:cs="Georgia"/>
                <w:b w:val="0"/>
              </w:rPr>
              <w:t xml:space="preserve">11.4 </w:t>
            </w:r>
            <w:r>
              <w:rPr>
                <w:rFonts w:ascii="Georgia" w:eastAsia="Georgia" w:hAnsi="Georgia" w:cs="Georgia"/>
                <w:b w:val="0"/>
                <w:u w:val="single"/>
              </w:rPr>
              <w:t>+</w:t>
            </w:r>
            <w:r>
              <w:rPr>
                <w:rFonts w:ascii="Georgia" w:eastAsia="Georgia" w:hAnsi="Georgia" w:cs="Georgia"/>
                <w:b w:val="0"/>
              </w:rPr>
              <w:t xml:space="preserve"> 1.3</w:t>
            </w:r>
          </w:p>
        </w:tc>
        <w:tc>
          <w:tcPr>
            <w:tcW w:w="2151" w:type="dxa"/>
          </w:tcPr>
          <w:p w14:paraId="44B7D90B" w14:textId="77777777" w:rsidR="00274585" w:rsidRDefault="00274585" w:rsidP="006F41E8">
            <w:pPr>
              <w:pStyle w:val="Heading1"/>
              <w:spacing w:line="240" w:lineRule="auto"/>
              <w:rPr>
                <w:rFonts w:ascii="Georgia" w:eastAsia="Georgia" w:hAnsi="Georgia" w:cs="Georgia"/>
                <w:b w:val="0"/>
              </w:rPr>
            </w:pPr>
            <w:r>
              <w:rPr>
                <w:rFonts w:ascii="Georgia" w:eastAsia="Georgia" w:hAnsi="Georgia" w:cs="Georgia"/>
                <w:b w:val="0"/>
              </w:rPr>
              <w:t xml:space="preserve">10.9 </w:t>
            </w:r>
            <w:r>
              <w:rPr>
                <w:rFonts w:ascii="Georgia" w:eastAsia="Georgia" w:hAnsi="Georgia" w:cs="Georgia"/>
                <w:b w:val="0"/>
                <w:u w:val="single"/>
              </w:rPr>
              <w:t>+</w:t>
            </w:r>
            <w:r>
              <w:rPr>
                <w:rFonts w:ascii="Georgia" w:eastAsia="Georgia" w:hAnsi="Georgia" w:cs="Georgia"/>
                <w:b w:val="0"/>
              </w:rPr>
              <w:t xml:space="preserve"> 1.8</w:t>
            </w:r>
          </w:p>
        </w:tc>
        <w:tc>
          <w:tcPr>
            <w:tcW w:w="1267" w:type="dxa"/>
          </w:tcPr>
          <w:p w14:paraId="5C0E4A0B" w14:textId="77777777" w:rsidR="00274585" w:rsidRPr="0085306D" w:rsidRDefault="00274585" w:rsidP="006F41E8">
            <w:pPr>
              <w:pStyle w:val="Heading1"/>
              <w:spacing w:line="240" w:lineRule="auto"/>
              <w:rPr>
                <w:rFonts w:ascii="Georgia" w:eastAsia="Georgia" w:hAnsi="Georgia" w:cs="Georgia"/>
                <w:b w:val="0"/>
                <w:bCs/>
                <w:vertAlign w:val="superscript"/>
              </w:rPr>
            </w:pPr>
            <w:r w:rsidRPr="0085306D">
              <w:rPr>
                <w:rFonts w:ascii="Georgia" w:eastAsia="Georgia" w:hAnsi="Georgia" w:cs="Georgia"/>
                <w:b w:val="0"/>
                <w:bCs/>
              </w:rPr>
              <w:t>0.111</w:t>
            </w:r>
            <w:r w:rsidRPr="0085306D">
              <w:rPr>
                <w:rFonts w:ascii="Georgia" w:eastAsia="Georgia" w:hAnsi="Georgia" w:cs="Georgia"/>
                <w:b w:val="0"/>
                <w:bCs/>
                <w:vertAlign w:val="superscript"/>
              </w:rPr>
              <w:t>a</w:t>
            </w:r>
          </w:p>
        </w:tc>
      </w:tr>
      <w:tr w:rsidR="00274585" w14:paraId="2DABFAC6" w14:textId="77777777" w:rsidTr="006F41E8">
        <w:tc>
          <w:tcPr>
            <w:tcW w:w="3825" w:type="dxa"/>
          </w:tcPr>
          <w:p w14:paraId="23C596A5" w14:textId="77777777" w:rsidR="00274585" w:rsidRDefault="00274585" w:rsidP="006F41E8">
            <w:pPr>
              <w:pStyle w:val="Heading1"/>
              <w:spacing w:line="240" w:lineRule="auto"/>
              <w:ind w:left="456" w:hanging="283"/>
              <w:jc w:val="both"/>
              <w:rPr>
                <w:rFonts w:ascii="Georgia" w:eastAsia="Georgia" w:hAnsi="Georgia" w:cs="Georgia"/>
                <w:b w:val="0"/>
              </w:rPr>
            </w:pPr>
            <w:r>
              <w:rPr>
                <w:rFonts w:ascii="Georgia" w:eastAsia="Georgia" w:hAnsi="Georgia" w:cs="Georgia"/>
                <w:b w:val="0"/>
              </w:rPr>
              <w:t>Total Leukocytes (x10</w:t>
            </w:r>
            <w:r>
              <w:rPr>
                <w:rFonts w:ascii="Georgia" w:eastAsia="Georgia" w:hAnsi="Georgia" w:cs="Georgia"/>
                <w:b w:val="0"/>
                <w:vertAlign w:val="superscript"/>
              </w:rPr>
              <w:t>3</w:t>
            </w:r>
            <w:r>
              <w:rPr>
                <w:rFonts w:ascii="Georgia" w:eastAsia="Georgia" w:hAnsi="Georgia" w:cs="Georgia"/>
                <w:b w:val="0"/>
              </w:rPr>
              <w:t>/mm</w:t>
            </w:r>
            <w:r>
              <w:rPr>
                <w:rFonts w:ascii="Georgia" w:eastAsia="Georgia" w:hAnsi="Georgia" w:cs="Georgia"/>
                <w:b w:val="0"/>
                <w:vertAlign w:val="superscript"/>
              </w:rPr>
              <w:t>3</w:t>
            </w:r>
            <w:r>
              <w:rPr>
                <w:rFonts w:ascii="Georgia" w:eastAsia="Georgia" w:hAnsi="Georgia" w:cs="Georgia"/>
                <w:b w:val="0"/>
              </w:rPr>
              <w:t>), median (min-max)</w:t>
            </w:r>
          </w:p>
        </w:tc>
        <w:tc>
          <w:tcPr>
            <w:tcW w:w="2396" w:type="dxa"/>
          </w:tcPr>
          <w:p w14:paraId="6E30F694" w14:textId="77777777" w:rsidR="00274585" w:rsidRDefault="00274585" w:rsidP="006F41E8">
            <w:pPr>
              <w:pStyle w:val="Heading1"/>
              <w:spacing w:line="240" w:lineRule="auto"/>
              <w:rPr>
                <w:rFonts w:ascii="Georgia" w:eastAsia="Georgia" w:hAnsi="Georgia" w:cs="Georgia"/>
                <w:b w:val="0"/>
              </w:rPr>
            </w:pPr>
            <w:r>
              <w:rPr>
                <w:rFonts w:ascii="Georgia" w:eastAsia="Georgia" w:hAnsi="Georgia" w:cs="Georgia"/>
                <w:b w:val="0"/>
              </w:rPr>
              <w:t>10.3 (5– 26)</w:t>
            </w:r>
          </w:p>
        </w:tc>
        <w:tc>
          <w:tcPr>
            <w:tcW w:w="2151" w:type="dxa"/>
          </w:tcPr>
          <w:p w14:paraId="67708645" w14:textId="77777777" w:rsidR="00274585" w:rsidRDefault="00274585" w:rsidP="006F41E8">
            <w:pPr>
              <w:pStyle w:val="Heading1"/>
              <w:spacing w:line="240" w:lineRule="auto"/>
              <w:rPr>
                <w:rFonts w:ascii="Georgia" w:eastAsia="Georgia" w:hAnsi="Georgia" w:cs="Georgia"/>
                <w:b w:val="0"/>
              </w:rPr>
            </w:pPr>
            <w:r>
              <w:rPr>
                <w:rFonts w:ascii="Georgia" w:eastAsia="Georgia" w:hAnsi="Georgia" w:cs="Georgia"/>
                <w:b w:val="0"/>
              </w:rPr>
              <w:t>11.4 (5.4 – 26.3)</w:t>
            </w:r>
          </w:p>
        </w:tc>
        <w:tc>
          <w:tcPr>
            <w:tcW w:w="1267" w:type="dxa"/>
          </w:tcPr>
          <w:p w14:paraId="62DC04AB" w14:textId="77777777" w:rsidR="00274585" w:rsidRPr="0085306D" w:rsidRDefault="00274585" w:rsidP="006F41E8">
            <w:pPr>
              <w:pStyle w:val="Heading1"/>
              <w:spacing w:line="240" w:lineRule="auto"/>
              <w:rPr>
                <w:rFonts w:ascii="Georgia" w:eastAsia="Georgia" w:hAnsi="Georgia" w:cs="Georgia"/>
                <w:b w:val="0"/>
                <w:bCs/>
                <w:vertAlign w:val="superscript"/>
              </w:rPr>
            </w:pPr>
            <w:r w:rsidRPr="0085306D">
              <w:rPr>
                <w:rFonts w:ascii="Georgia" w:eastAsia="Georgia" w:hAnsi="Georgia" w:cs="Georgia"/>
                <w:b w:val="0"/>
                <w:bCs/>
              </w:rPr>
              <w:t>0.152</w:t>
            </w:r>
            <w:r w:rsidRPr="0085306D">
              <w:rPr>
                <w:rFonts w:ascii="Georgia" w:eastAsia="Georgia" w:hAnsi="Georgia" w:cs="Georgia"/>
                <w:b w:val="0"/>
                <w:bCs/>
                <w:vertAlign w:val="superscript"/>
              </w:rPr>
              <w:t>b</w:t>
            </w:r>
          </w:p>
        </w:tc>
      </w:tr>
      <w:tr w:rsidR="00274585" w14:paraId="77CA9ABF" w14:textId="77777777" w:rsidTr="006F41E8">
        <w:tc>
          <w:tcPr>
            <w:tcW w:w="3825" w:type="dxa"/>
          </w:tcPr>
          <w:p w14:paraId="39C051ED" w14:textId="77777777" w:rsidR="00274585" w:rsidRDefault="00274585" w:rsidP="006F41E8">
            <w:pPr>
              <w:pStyle w:val="Heading1"/>
              <w:spacing w:line="240" w:lineRule="auto"/>
              <w:ind w:left="456" w:hanging="283"/>
              <w:jc w:val="both"/>
              <w:rPr>
                <w:rFonts w:ascii="Georgia" w:eastAsia="Georgia" w:hAnsi="Georgia" w:cs="Georgia"/>
                <w:b w:val="0"/>
              </w:rPr>
            </w:pPr>
            <w:r>
              <w:rPr>
                <w:rFonts w:ascii="Georgia" w:eastAsia="Georgia" w:hAnsi="Georgia" w:cs="Georgia"/>
                <w:b w:val="0"/>
              </w:rPr>
              <w:t>Platelets (x10</w:t>
            </w:r>
            <w:r>
              <w:rPr>
                <w:rFonts w:ascii="Georgia" w:eastAsia="Georgia" w:hAnsi="Georgia" w:cs="Georgia"/>
                <w:b w:val="0"/>
                <w:vertAlign w:val="superscript"/>
              </w:rPr>
              <w:t>3</w:t>
            </w:r>
            <w:r>
              <w:rPr>
                <w:rFonts w:ascii="Georgia" w:eastAsia="Georgia" w:hAnsi="Georgia" w:cs="Georgia"/>
                <w:b w:val="0"/>
              </w:rPr>
              <w:t>/ mm</w:t>
            </w:r>
            <w:r>
              <w:rPr>
                <w:rFonts w:ascii="Georgia" w:eastAsia="Georgia" w:hAnsi="Georgia" w:cs="Georgia"/>
                <w:b w:val="0"/>
                <w:vertAlign w:val="superscript"/>
              </w:rPr>
              <w:t>3</w:t>
            </w:r>
            <w:r>
              <w:rPr>
                <w:rFonts w:ascii="Georgia" w:eastAsia="Georgia" w:hAnsi="Georgia" w:cs="Georgia"/>
                <w:b w:val="0"/>
              </w:rPr>
              <w:t>), median (min-max)</w:t>
            </w:r>
          </w:p>
        </w:tc>
        <w:tc>
          <w:tcPr>
            <w:tcW w:w="2396" w:type="dxa"/>
          </w:tcPr>
          <w:p w14:paraId="2213BC54" w14:textId="77777777" w:rsidR="00274585" w:rsidRDefault="00274585" w:rsidP="006F41E8">
            <w:pPr>
              <w:pStyle w:val="Heading1"/>
              <w:spacing w:line="240" w:lineRule="auto"/>
              <w:rPr>
                <w:rFonts w:ascii="Georgia" w:eastAsia="Georgia" w:hAnsi="Georgia" w:cs="Georgia"/>
                <w:b w:val="0"/>
              </w:rPr>
            </w:pPr>
            <w:r>
              <w:rPr>
                <w:rFonts w:ascii="Georgia" w:eastAsia="Georgia" w:hAnsi="Georgia" w:cs="Georgia"/>
                <w:b w:val="0"/>
              </w:rPr>
              <w:t>229 (100 – 482)</w:t>
            </w:r>
          </w:p>
        </w:tc>
        <w:tc>
          <w:tcPr>
            <w:tcW w:w="2151" w:type="dxa"/>
          </w:tcPr>
          <w:p w14:paraId="6A2CA413" w14:textId="77777777" w:rsidR="00274585" w:rsidRDefault="00274585" w:rsidP="006F41E8">
            <w:pPr>
              <w:pStyle w:val="Heading1"/>
              <w:spacing w:line="240" w:lineRule="auto"/>
              <w:rPr>
                <w:rFonts w:ascii="Georgia" w:eastAsia="Georgia" w:hAnsi="Georgia" w:cs="Georgia"/>
                <w:b w:val="0"/>
              </w:rPr>
            </w:pPr>
            <w:r>
              <w:rPr>
                <w:rFonts w:ascii="Georgia" w:eastAsia="Georgia" w:hAnsi="Georgia" w:cs="Georgia"/>
                <w:b w:val="0"/>
              </w:rPr>
              <w:t>289 (48 – 575)</w:t>
            </w:r>
          </w:p>
        </w:tc>
        <w:tc>
          <w:tcPr>
            <w:tcW w:w="1267" w:type="dxa"/>
          </w:tcPr>
          <w:p w14:paraId="4D9F6AA2" w14:textId="77777777" w:rsidR="00274585" w:rsidRPr="0085306D" w:rsidRDefault="00274585" w:rsidP="006F41E8">
            <w:pPr>
              <w:pStyle w:val="Heading1"/>
              <w:spacing w:line="240" w:lineRule="auto"/>
              <w:rPr>
                <w:rFonts w:ascii="Georgia" w:eastAsia="Georgia" w:hAnsi="Georgia" w:cs="Georgia"/>
                <w:b w:val="0"/>
                <w:bCs/>
                <w:vertAlign w:val="superscript"/>
              </w:rPr>
            </w:pPr>
            <w:r w:rsidRPr="0085306D">
              <w:rPr>
                <w:rFonts w:ascii="Georgia" w:eastAsia="Georgia" w:hAnsi="Georgia" w:cs="Georgia"/>
                <w:b w:val="0"/>
                <w:bCs/>
              </w:rPr>
              <w:t>0.043</w:t>
            </w:r>
            <w:r w:rsidRPr="0085306D">
              <w:rPr>
                <w:rFonts w:ascii="Georgia" w:eastAsia="Georgia" w:hAnsi="Georgia" w:cs="Georgia"/>
                <w:b w:val="0"/>
                <w:bCs/>
                <w:vertAlign w:val="superscript"/>
              </w:rPr>
              <w:t>b*</w:t>
            </w:r>
          </w:p>
        </w:tc>
      </w:tr>
      <w:tr w:rsidR="00274585" w14:paraId="1E64DACA" w14:textId="77777777" w:rsidTr="006F41E8">
        <w:tc>
          <w:tcPr>
            <w:tcW w:w="3825" w:type="dxa"/>
          </w:tcPr>
          <w:p w14:paraId="329F7FAF" w14:textId="77777777" w:rsidR="00274585" w:rsidRDefault="00274585" w:rsidP="006F41E8">
            <w:pPr>
              <w:pStyle w:val="Heading1"/>
              <w:spacing w:line="240" w:lineRule="auto"/>
              <w:ind w:left="456" w:hanging="283"/>
              <w:jc w:val="both"/>
              <w:rPr>
                <w:rFonts w:ascii="Georgia" w:eastAsia="Georgia" w:hAnsi="Georgia" w:cs="Georgia"/>
                <w:b w:val="0"/>
              </w:rPr>
            </w:pPr>
            <w:r>
              <w:rPr>
                <w:rFonts w:ascii="Georgia" w:eastAsia="Georgia" w:hAnsi="Georgia" w:cs="Georgia"/>
                <w:b w:val="0"/>
              </w:rPr>
              <w:t xml:space="preserve">Neutrophils (%), mean </w:t>
            </w:r>
            <w:r>
              <w:rPr>
                <w:rFonts w:ascii="Georgia" w:eastAsia="Georgia" w:hAnsi="Georgia" w:cs="Georgia"/>
                <w:b w:val="0"/>
                <w:u w:val="single"/>
              </w:rPr>
              <w:t>+</w:t>
            </w:r>
            <w:r>
              <w:rPr>
                <w:rFonts w:ascii="Georgia" w:eastAsia="Georgia" w:hAnsi="Georgia" w:cs="Georgia"/>
                <w:b w:val="0"/>
              </w:rPr>
              <w:t xml:space="preserve"> SD</w:t>
            </w:r>
          </w:p>
        </w:tc>
        <w:tc>
          <w:tcPr>
            <w:tcW w:w="2396" w:type="dxa"/>
          </w:tcPr>
          <w:p w14:paraId="2BF21E70" w14:textId="77777777" w:rsidR="00274585" w:rsidRDefault="00274585" w:rsidP="006F41E8">
            <w:pPr>
              <w:pStyle w:val="Heading1"/>
              <w:spacing w:line="240" w:lineRule="auto"/>
              <w:rPr>
                <w:rFonts w:ascii="Georgia" w:eastAsia="Georgia" w:hAnsi="Georgia" w:cs="Georgia"/>
                <w:b w:val="0"/>
              </w:rPr>
            </w:pPr>
            <w:r>
              <w:rPr>
                <w:rFonts w:ascii="Georgia" w:eastAsia="Georgia" w:hAnsi="Georgia" w:cs="Georgia"/>
                <w:b w:val="0"/>
              </w:rPr>
              <w:t xml:space="preserve">80.6 </w:t>
            </w:r>
            <w:r>
              <w:rPr>
                <w:rFonts w:ascii="Georgia" w:eastAsia="Georgia" w:hAnsi="Georgia" w:cs="Georgia"/>
                <w:b w:val="0"/>
                <w:u w:val="single"/>
              </w:rPr>
              <w:t>+</w:t>
            </w:r>
            <w:r>
              <w:rPr>
                <w:rFonts w:ascii="Georgia" w:eastAsia="Georgia" w:hAnsi="Georgia" w:cs="Georgia"/>
                <w:b w:val="0"/>
              </w:rPr>
              <w:t xml:space="preserve"> 7.6</w:t>
            </w:r>
          </w:p>
        </w:tc>
        <w:tc>
          <w:tcPr>
            <w:tcW w:w="2151" w:type="dxa"/>
          </w:tcPr>
          <w:p w14:paraId="02867B91" w14:textId="77777777" w:rsidR="00274585" w:rsidRDefault="00274585" w:rsidP="006F41E8">
            <w:pPr>
              <w:pStyle w:val="Heading1"/>
              <w:spacing w:line="240" w:lineRule="auto"/>
              <w:rPr>
                <w:rFonts w:ascii="Georgia" w:eastAsia="Georgia" w:hAnsi="Georgia" w:cs="Georgia"/>
                <w:b w:val="0"/>
              </w:rPr>
            </w:pPr>
            <w:r>
              <w:rPr>
                <w:rFonts w:ascii="Georgia" w:eastAsia="Georgia" w:hAnsi="Georgia" w:cs="Georgia"/>
                <w:b w:val="0"/>
              </w:rPr>
              <w:t xml:space="preserve">86.1 </w:t>
            </w:r>
            <w:r>
              <w:rPr>
                <w:rFonts w:ascii="Georgia" w:eastAsia="Georgia" w:hAnsi="Georgia" w:cs="Georgia"/>
                <w:b w:val="0"/>
                <w:u w:val="single"/>
              </w:rPr>
              <w:t>+</w:t>
            </w:r>
            <w:r>
              <w:rPr>
                <w:rFonts w:ascii="Georgia" w:eastAsia="Georgia" w:hAnsi="Georgia" w:cs="Georgia"/>
                <w:b w:val="0"/>
              </w:rPr>
              <w:t xml:space="preserve"> 4.2</w:t>
            </w:r>
          </w:p>
        </w:tc>
        <w:tc>
          <w:tcPr>
            <w:tcW w:w="1267" w:type="dxa"/>
          </w:tcPr>
          <w:p w14:paraId="7C3F2B16" w14:textId="77777777" w:rsidR="00274585" w:rsidRPr="0085306D" w:rsidRDefault="00274585" w:rsidP="006F41E8">
            <w:pPr>
              <w:pStyle w:val="Heading1"/>
              <w:spacing w:line="240" w:lineRule="auto"/>
              <w:rPr>
                <w:rFonts w:ascii="Georgia" w:eastAsia="Georgia" w:hAnsi="Georgia" w:cs="Georgia"/>
                <w:b w:val="0"/>
                <w:bCs/>
                <w:vertAlign w:val="superscript"/>
              </w:rPr>
            </w:pPr>
            <w:r w:rsidRPr="0085306D">
              <w:rPr>
                <w:rFonts w:ascii="Georgia" w:eastAsia="Georgia" w:hAnsi="Georgia" w:cs="Georgia"/>
                <w:b w:val="0"/>
                <w:bCs/>
              </w:rPr>
              <w:t>0.001</w:t>
            </w:r>
            <w:r w:rsidRPr="0085306D">
              <w:rPr>
                <w:rFonts w:ascii="Georgia" w:eastAsia="Georgia" w:hAnsi="Georgia" w:cs="Georgia"/>
                <w:b w:val="0"/>
                <w:bCs/>
                <w:vertAlign w:val="superscript"/>
              </w:rPr>
              <w:t>a*</w:t>
            </w:r>
          </w:p>
        </w:tc>
      </w:tr>
      <w:tr w:rsidR="00274585" w14:paraId="35864B6F" w14:textId="77777777" w:rsidTr="006F41E8">
        <w:tc>
          <w:tcPr>
            <w:tcW w:w="3825" w:type="dxa"/>
            <w:tcBorders>
              <w:bottom w:val="single" w:sz="4" w:space="0" w:color="000000"/>
            </w:tcBorders>
          </w:tcPr>
          <w:p w14:paraId="1E2A423D" w14:textId="77777777" w:rsidR="00274585" w:rsidRDefault="00274585" w:rsidP="006F41E8">
            <w:pPr>
              <w:pStyle w:val="Heading1"/>
              <w:spacing w:line="240" w:lineRule="auto"/>
              <w:ind w:left="456" w:hanging="283"/>
              <w:jc w:val="both"/>
              <w:rPr>
                <w:rFonts w:ascii="Georgia" w:eastAsia="Georgia" w:hAnsi="Georgia" w:cs="Georgia"/>
                <w:b w:val="0"/>
              </w:rPr>
            </w:pPr>
            <w:r>
              <w:rPr>
                <w:rFonts w:ascii="Georgia" w:eastAsia="Georgia" w:hAnsi="Georgia" w:cs="Georgia"/>
                <w:b w:val="0"/>
              </w:rPr>
              <w:t xml:space="preserve">Lymphocytes (%), mean </w:t>
            </w:r>
            <w:r>
              <w:rPr>
                <w:rFonts w:ascii="Georgia" w:eastAsia="Georgia" w:hAnsi="Georgia" w:cs="Georgia"/>
                <w:b w:val="0"/>
                <w:u w:val="single"/>
              </w:rPr>
              <w:t>+</w:t>
            </w:r>
            <w:r>
              <w:rPr>
                <w:rFonts w:ascii="Georgia" w:eastAsia="Georgia" w:hAnsi="Georgia" w:cs="Georgia"/>
                <w:b w:val="0"/>
              </w:rPr>
              <w:t xml:space="preserve"> SD</w:t>
            </w:r>
          </w:p>
        </w:tc>
        <w:tc>
          <w:tcPr>
            <w:tcW w:w="2396" w:type="dxa"/>
            <w:tcBorders>
              <w:bottom w:val="single" w:sz="4" w:space="0" w:color="000000"/>
            </w:tcBorders>
          </w:tcPr>
          <w:p w14:paraId="563BE33E" w14:textId="77777777" w:rsidR="00274585" w:rsidRDefault="00274585" w:rsidP="006F41E8">
            <w:pPr>
              <w:pStyle w:val="Heading1"/>
              <w:spacing w:line="240" w:lineRule="auto"/>
              <w:rPr>
                <w:rFonts w:ascii="Georgia" w:eastAsia="Georgia" w:hAnsi="Georgia" w:cs="Georgia"/>
                <w:b w:val="0"/>
              </w:rPr>
            </w:pPr>
            <w:r>
              <w:rPr>
                <w:rFonts w:ascii="Georgia" w:eastAsia="Georgia" w:hAnsi="Georgia" w:cs="Georgia"/>
                <w:b w:val="0"/>
              </w:rPr>
              <w:t xml:space="preserve">14.1 </w:t>
            </w:r>
            <w:r>
              <w:rPr>
                <w:rFonts w:ascii="Georgia" w:eastAsia="Georgia" w:hAnsi="Georgia" w:cs="Georgia"/>
                <w:b w:val="0"/>
                <w:u w:val="single"/>
              </w:rPr>
              <w:t>+</w:t>
            </w:r>
            <w:r>
              <w:rPr>
                <w:rFonts w:ascii="Georgia" w:eastAsia="Georgia" w:hAnsi="Georgia" w:cs="Georgia"/>
                <w:b w:val="0"/>
              </w:rPr>
              <w:t xml:space="preserve"> 6.5</w:t>
            </w:r>
          </w:p>
        </w:tc>
        <w:tc>
          <w:tcPr>
            <w:tcW w:w="2151" w:type="dxa"/>
            <w:tcBorders>
              <w:bottom w:val="single" w:sz="4" w:space="0" w:color="000000"/>
            </w:tcBorders>
          </w:tcPr>
          <w:p w14:paraId="5289AD7F" w14:textId="77777777" w:rsidR="00274585" w:rsidRDefault="00274585" w:rsidP="006F41E8">
            <w:pPr>
              <w:pStyle w:val="Heading1"/>
              <w:spacing w:line="240" w:lineRule="auto"/>
              <w:rPr>
                <w:rFonts w:ascii="Georgia" w:eastAsia="Georgia" w:hAnsi="Georgia" w:cs="Georgia"/>
                <w:b w:val="0"/>
              </w:rPr>
            </w:pPr>
            <w:r>
              <w:rPr>
                <w:rFonts w:ascii="Georgia" w:eastAsia="Georgia" w:hAnsi="Georgia" w:cs="Georgia"/>
                <w:b w:val="0"/>
              </w:rPr>
              <w:t xml:space="preserve">9.8 </w:t>
            </w:r>
            <w:r>
              <w:rPr>
                <w:rFonts w:ascii="Georgia" w:eastAsia="Georgia" w:hAnsi="Georgia" w:cs="Georgia"/>
                <w:b w:val="0"/>
                <w:u w:val="single"/>
              </w:rPr>
              <w:t>+</w:t>
            </w:r>
            <w:r>
              <w:rPr>
                <w:rFonts w:ascii="Georgia" w:eastAsia="Georgia" w:hAnsi="Georgia" w:cs="Georgia"/>
                <w:b w:val="0"/>
              </w:rPr>
              <w:t xml:space="preserve"> 3.5</w:t>
            </w:r>
          </w:p>
        </w:tc>
        <w:tc>
          <w:tcPr>
            <w:tcW w:w="1267" w:type="dxa"/>
            <w:tcBorders>
              <w:bottom w:val="single" w:sz="4" w:space="0" w:color="000000"/>
            </w:tcBorders>
          </w:tcPr>
          <w:p w14:paraId="06D1B12A" w14:textId="77777777" w:rsidR="00274585" w:rsidRPr="0085306D" w:rsidRDefault="00274585" w:rsidP="006F41E8">
            <w:pPr>
              <w:pStyle w:val="Heading1"/>
              <w:spacing w:line="240" w:lineRule="auto"/>
              <w:rPr>
                <w:rFonts w:ascii="Georgia" w:eastAsia="Georgia" w:hAnsi="Georgia" w:cs="Georgia"/>
                <w:b w:val="0"/>
                <w:bCs/>
                <w:vertAlign w:val="superscript"/>
              </w:rPr>
            </w:pPr>
            <w:r w:rsidRPr="0085306D">
              <w:rPr>
                <w:rFonts w:ascii="Georgia" w:eastAsia="Georgia" w:hAnsi="Georgia" w:cs="Georgia"/>
                <w:b w:val="0"/>
                <w:bCs/>
              </w:rPr>
              <w:t>&lt;0.001</w:t>
            </w:r>
            <w:r w:rsidRPr="0085306D">
              <w:rPr>
                <w:rFonts w:ascii="Georgia" w:eastAsia="Georgia" w:hAnsi="Georgia" w:cs="Georgia"/>
                <w:b w:val="0"/>
                <w:bCs/>
                <w:vertAlign w:val="superscript"/>
              </w:rPr>
              <w:t>a*</w:t>
            </w:r>
          </w:p>
        </w:tc>
      </w:tr>
    </w:tbl>
    <w:p w14:paraId="7BAF5243" w14:textId="139F4446" w:rsidR="00BB24BC" w:rsidRDefault="00BB24BC" w:rsidP="00BB24BC">
      <w:pPr>
        <w:pStyle w:val="Heading1"/>
        <w:spacing w:line="240" w:lineRule="auto"/>
        <w:jc w:val="both"/>
        <w:rPr>
          <w:rFonts w:ascii="Georgia" w:eastAsia="Georgia" w:hAnsi="Georgia" w:cs="Georgia"/>
          <w:b w:val="0"/>
          <w:sz w:val="21"/>
          <w:szCs w:val="21"/>
        </w:rPr>
      </w:pPr>
      <w:r>
        <w:rPr>
          <w:rFonts w:ascii="Georgia" w:eastAsia="Georgia" w:hAnsi="Georgia" w:cs="Georgia"/>
          <w:b w:val="0"/>
          <w:sz w:val="21"/>
          <w:szCs w:val="21"/>
        </w:rPr>
        <w:t xml:space="preserve">Note: </w:t>
      </w:r>
      <w:r>
        <w:rPr>
          <w:rFonts w:ascii="Georgia" w:eastAsia="Georgia" w:hAnsi="Georgia" w:cs="Georgia"/>
          <w:b w:val="0"/>
          <w:sz w:val="21"/>
          <w:szCs w:val="21"/>
          <w:vertAlign w:val="superscript"/>
        </w:rPr>
        <w:t>a</w:t>
      </w:r>
      <w:r>
        <w:rPr>
          <w:rFonts w:ascii="Georgia" w:eastAsia="Georgia" w:hAnsi="Georgia" w:cs="Georgia"/>
          <w:b w:val="0"/>
          <w:sz w:val="21"/>
          <w:szCs w:val="21"/>
        </w:rPr>
        <w:t xml:space="preserve">t-test, </w:t>
      </w:r>
      <w:proofErr w:type="spellStart"/>
      <w:r>
        <w:rPr>
          <w:rFonts w:ascii="Georgia" w:eastAsia="Georgia" w:hAnsi="Georgia" w:cs="Georgia"/>
          <w:b w:val="0"/>
          <w:sz w:val="21"/>
          <w:szCs w:val="21"/>
          <w:vertAlign w:val="superscript"/>
        </w:rPr>
        <w:t>b</w:t>
      </w:r>
      <w:r>
        <w:rPr>
          <w:rFonts w:ascii="Georgia" w:eastAsia="Georgia" w:hAnsi="Georgia" w:cs="Georgia"/>
          <w:b w:val="0"/>
          <w:sz w:val="21"/>
          <w:szCs w:val="21"/>
        </w:rPr>
        <w:t>Mann</w:t>
      </w:r>
      <w:proofErr w:type="spellEnd"/>
      <w:r w:rsidR="00165868">
        <w:rPr>
          <w:rFonts w:ascii="Georgia" w:eastAsia="Georgia" w:hAnsi="Georgia" w:cs="Georgia"/>
          <w:b w:val="0"/>
          <w:sz w:val="21"/>
          <w:szCs w:val="21"/>
        </w:rPr>
        <w:t>-</w:t>
      </w:r>
      <w:r>
        <w:rPr>
          <w:rFonts w:ascii="Georgia" w:eastAsia="Georgia" w:hAnsi="Georgia" w:cs="Georgia"/>
          <w:b w:val="0"/>
          <w:sz w:val="21"/>
          <w:szCs w:val="21"/>
        </w:rPr>
        <w:t xml:space="preserve">Whitney, </w:t>
      </w:r>
      <w:r>
        <w:rPr>
          <w:rFonts w:ascii="Georgia" w:eastAsia="Georgia" w:hAnsi="Georgia" w:cs="Georgia"/>
          <w:b w:val="0"/>
          <w:sz w:val="21"/>
          <w:szCs w:val="21"/>
          <w:vertAlign w:val="superscript"/>
        </w:rPr>
        <w:t>*</w:t>
      </w:r>
      <w:r>
        <w:rPr>
          <w:rFonts w:ascii="Georgia" w:eastAsia="Georgia" w:hAnsi="Georgia" w:cs="Georgia"/>
          <w:b w:val="0"/>
          <w:sz w:val="21"/>
          <w:szCs w:val="21"/>
        </w:rPr>
        <w:t>significant at &lt;0.05</w:t>
      </w:r>
    </w:p>
    <w:p w14:paraId="6AD7E6B9" w14:textId="77777777" w:rsidR="00176125" w:rsidRPr="00176125" w:rsidRDefault="00176125" w:rsidP="00176125">
      <w:pPr>
        <w:pStyle w:val="ListParagraph"/>
        <w:spacing w:before="0"/>
        <w:ind w:left="0"/>
        <w:rPr>
          <w:rFonts w:ascii="Georgia" w:hAnsi="Georgia"/>
          <w:b/>
          <w:sz w:val="24"/>
          <w:szCs w:val="24"/>
          <w:lang w:val="en-US"/>
        </w:rPr>
      </w:pPr>
    </w:p>
    <w:p w14:paraId="65208228" w14:textId="1C3DD475" w:rsidR="00BB24BC" w:rsidRPr="00BB24BC" w:rsidRDefault="00BB24BC" w:rsidP="00BB24BC">
      <w:pPr>
        <w:pStyle w:val="Yeti"/>
        <w:jc w:val="both"/>
        <w:rPr>
          <w:lang w:val="en-US"/>
        </w:rPr>
      </w:pPr>
      <w:r w:rsidRPr="00BB24BC">
        <w:rPr>
          <w:lang w:val="en-US"/>
        </w:rPr>
        <w:t>Based on table 5, the test results are obtained with a value of t = 2.264 and p = 0.026 (p&lt;0.05). Because the p</w:t>
      </w:r>
      <w:r w:rsidR="00171811">
        <w:rPr>
          <w:lang w:val="en-US"/>
        </w:rPr>
        <w:t>-</w:t>
      </w:r>
      <w:r w:rsidRPr="00BB24BC">
        <w:rPr>
          <w:lang w:val="en-US"/>
        </w:rPr>
        <w:t>value &lt;0.05, the test results were declared significant, which means that there was a difference in the average NLR between the severe and non-severe groups. The mean of NLR in the severe group = 10.11 with a standard deviation = 4.10 and the mean of NLR in the non-severe group = 7.53 with a standard deviation = 5.18 which is statistically significant. The mean difference between groups was 2.58 (95% CI: 0.313-4.856). Therefore, from the results of the analysis</w:t>
      </w:r>
      <w:r w:rsidR="00171811">
        <w:rPr>
          <w:lang w:val="en-US"/>
        </w:rPr>
        <w:t>,</w:t>
      </w:r>
      <w:r w:rsidRPr="00BB24BC">
        <w:rPr>
          <w:lang w:val="en-US"/>
        </w:rPr>
        <w:t xml:space="preserve"> it can be concluded that pregnant patients who have severe COVID-19 have a higher NLR than patients who have mild COVID-19</w:t>
      </w:r>
      <w:r>
        <w:rPr>
          <w:lang w:val="en-US"/>
        </w:rPr>
        <w:t xml:space="preserve"> (</w:t>
      </w:r>
      <w:r w:rsidRPr="00B445D5">
        <w:rPr>
          <w:b/>
          <w:lang w:val="en-US"/>
        </w:rPr>
        <w:t xml:space="preserve">see Table </w:t>
      </w:r>
      <w:r>
        <w:rPr>
          <w:b/>
          <w:lang w:val="en-US"/>
        </w:rPr>
        <w:t>5</w:t>
      </w:r>
      <w:r>
        <w:rPr>
          <w:lang w:val="en-US"/>
        </w:rPr>
        <w:t>).</w:t>
      </w:r>
    </w:p>
    <w:p w14:paraId="3F06DB83" w14:textId="5412DF4B" w:rsidR="00FE5D93" w:rsidRDefault="00FE5D93" w:rsidP="00FA1785">
      <w:pPr>
        <w:pStyle w:val="Yeti"/>
        <w:jc w:val="both"/>
        <w:rPr>
          <w:lang w:val="en-US"/>
        </w:rPr>
      </w:pPr>
    </w:p>
    <w:p w14:paraId="6ECAD187" w14:textId="046880C1" w:rsidR="00BB24BC" w:rsidRPr="00BB24BC" w:rsidRDefault="00BB24BC" w:rsidP="00BB24BC">
      <w:pPr>
        <w:pStyle w:val="ListParagraph"/>
        <w:spacing w:before="0"/>
        <w:ind w:left="0"/>
        <w:rPr>
          <w:rFonts w:ascii="Georgia" w:hAnsi="Georgia"/>
          <w:b/>
          <w:sz w:val="24"/>
          <w:szCs w:val="24"/>
          <w:lang w:val="en-US"/>
        </w:rPr>
      </w:pPr>
      <w:r w:rsidRPr="00BB24BC">
        <w:rPr>
          <w:rFonts w:ascii="Georgia" w:hAnsi="Georgia"/>
          <w:b/>
          <w:sz w:val="24"/>
          <w:szCs w:val="24"/>
          <w:lang w:val="en-US"/>
        </w:rPr>
        <w:t>Table 5. NLR Analysis of COVID-19 Severity (analysis using independent-sample</w:t>
      </w:r>
      <w:r>
        <w:rPr>
          <w:rFonts w:ascii="Georgia" w:hAnsi="Georgia"/>
          <w:b/>
          <w:sz w:val="24"/>
          <w:szCs w:val="24"/>
          <w:lang w:val="en-US"/>
        </w:rPr>
        <w:t>s</w:t>
      </w:r>
      <w:r w:rsidRPr="00BB24BC">
        <w:rPr>
          <w:rFonts w:ascii="Georgia" w:hAnsi="Georgia"/>
          <w:b/>
          <w:sz w:val="24"/>
          <w:szCs w:val="24"/>
          <w:lang w:val="en-US"/>
        </w:rPr>
        <w:t xml:space="preserve"> t-test)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504"/>
        <w:gridCol w:w="1683"/>
        <w:gridCol w:w="4029"/>
        <w:gridCol w:w="887"/>
        <w:gridCol w:w="959"/>
      </w:tblGrid>
      <w:tr w:rsidR="00BB24BC" w:rsidRPr="00BB24BC" w14:paraId="080298BC" w14:textId="77777777" w:rsidTr="00BB24BC">
        <w:trPr>
          <w:trHeight w:val="505"/>
        </w:trPr>
        <w:tc>
          <w:tcPr>
            <w:tcW w:w="910" w:type="pct"/>
            <w:tcBorders>
              <w:top w:val="single" w:sz="4" w:space="0" w:color="auto"/>
              <w:bottom w:val="single" w:sz="4" w:space="0" w:color="auto"/>
            </w:tcBorders>
          </w:tcPr>
          <w:p w14:paraId="14C06F3B" w14:textId="77777777" w:rsidR="00BB24BC" w:rsidRPr="00BB24BC" w:rsidRDefault="00BB24BC" w:rsidP="00BB24BC">
            <w:pPr>
              <w:rPr>
                <w:rFonts w:ascii="Georgia" w:hAnsi="Georgia"/>
                <w:sz w:val="24"/>
                <w:szCs w:val="24"/>
              </w:rPr>
            </w:pPr>
          </w:p>
        </w:tc>
        <w:tc>
          <w:tcPr>
            <w:tcW w:w="256" w:type="pct"/>
            <w:tcBorders>
              <w:top w:val="single" w:sz="4" w:space="0" w:color="auto"/>
              <w:bottom w:val="single" w:sz="4" w:space="0" w:color="auto"/>
            </w:tcBorders>
          </w:tcPr>
          <w:p w14:paraId="3577E51A" w14:textId="77777777" w:rsidR="00BB24BC" w:rsidRPr="00BB24BC" w:rsidRDefault="00BB24BC" w:rsidP="00BB24BC">
            <w:pPr>
              <w:jc w:val="center"/>
              <w:rPr>
                <w:rFonts w:ascii="Georgia" w:hAnsi="Georgia"/>
                <w:b/>
                <w:bCs/>
                <w:sz w:val="24"/>
                <w:szCs w:val="24"/>
              </w:rPr>
            </w:pPr>
            <w:r w:rsidRPr="00BB24BC">
              <w:rPr>
                <w:rFonts w:ascii="Georgia" w:hAnsi="Georgia"/>
                <w:b/>
                <w:bCs/>
                <w:sz w:val="24"/>
                <w:szCs w:val="24"/>
              </w:rPr>
              <w:t>n</w:t>
            </w:r>
          </w:p>
        </w:tc>
        <w:tc>
          <w:tcPr>
            <w:tcW w:w="854" w:type="pct"/>
            <w:tcBorders>
              <w:top w:val="single" w:sz="4" w:space="0" w:color="auto"/>
              <w:bottom w:val="single" w:sz="4" w:space="0" w:color="auto"/>
            </w:tcBorders>
          </w:tcPr>
          <w:p w14:paraId="539CF8E6" w14:textId="0A8EF3E2" w:rsidR="00BB24BC" w:rsidRPr="00BB24BC" w:rsidRDefault="00BB24BC" w:rsidP="00BB24BC">
            <w:pPr>
              <w:jc w:val="center"/>
              <w:rPr>
                <w:rFonts w:ascii="Georgia" w:hAnsi="Georgia"/>
                <w:b/>
                <w:bCs/>
                <w:sz w:val="24"/>
                <w:szCs w:val="24"/>
              </w:rPr>
            </w:pPr>
            <w:r>
              <w:rPr>
                <w:rFonts w:ascii="Georgia" w:hAnsi="Georgia"/>
                <w:b/>
                <w:bCs/>
                <w:sz w:val="24"/>
                <w:szCs w:val="24"/>
              </w:rPr>
              <w:t>Mean</w:t>
            </w:r>
            <w:r w:rsidRPr="00BB24BC">
              <w:rPr>
                <w:rFonts w:ascii="Georgia" w:hAnsi="Georgia"/>
                <w:b/>
                <w:bCs/>
                <w:sz w:val="24"/>
                <w:szCs w:val="24"/>
              </w:rPr>
              <w:t xml:space="preserve"> </w:t>
            </w:r>
            <w:r w:rsidRPr="00BB24BC">
              <w:rPr>
                <w:rFonts w:ascii="Georgia" w:hAnsi="Georgia"/>
                <w:b/>
                <w:bCs/>
                <w:sz w:val="24"/>
                <w:szCs w:val="24"/>
                <w:u w:val="single"/>
              </w:rPr>
              <w:t>+</w:t>
            </w:r>
            <w:r w:rsidRPr="00BB24BC">
              <w:rPr>
                <w:rFonts w:ascii="Georgia" w:hAnsi="Georgia"/>
                <w:b/>
                <w:bCs/>
                <w:sz w:val="24"/>
                <w:szCs w:val="24"/>
              </w:rPr>
              <w:t xml:space="preserve"> SD</w:t>
            </w:r>
          </w:p>
        </w:tc>
        <w:tc>
          <w:tcPr>
            <w:tcW w:w="2044" w:type="pct"/>
            <w:tcBorders>
              <w:top w:val="single" w:sz="4" w:space="0" w:color="auto"/>
              <w:bottom w:val="single" w:sz="4" w:space="0" w:color="auto"/>
            </w:tcBorders>
          </w:tcPr>
          <w:p w14:paraId="48058352" w14:textId="1DBBA2E7" w:rsidR="00BB24BC" w:rsidRPr="00BB24BC" w:rsidRDefault="00BB24BC" w:rsidP="00BB24BC">
            <w:pPr>
              <w:jc w:val="center"/>
              <w:rPr>
                <w:rFonts w:ascii="Georgia" w:hAnsi="Georgia"/>
                <w:b/>
                <w:bCs/>
                <w:sz w:val="24"/>
                <w:szCs w:val="24"/>
              </w:rPr>
            </w:pPr>
            <w:r>
              <w:rPr>
                <w:rFonts w:ascii="Georgia" w:hAnsi="Georgia"/>
                <w:b/>
                <w:bCs/>
                <w:sz w:val="24"/>
                <w:szCs w:val="24"/>
              </w:rPr>
              <w:t>Difference</w:t>
            </w:r>
            <w:r w:rsidRPr="00BB24BC">
              <w:rPr>
                <w:rFonts w:ascii="Georgia" w:hAnsi="Georgia"/>
                <w:b/>
                <w:bCs/>
                <w:sz w:val="24"/>
                <w:szCs w:val="24"/>
              </w:rPr>
              <w:t xml:space="preserve"> (95%</w:t>
            </w:r>
            <w:r>
              <w:rPr>
                <w:rFonts w:ascii="Georgia" w:hAnsi="Georgia"/>
                <w:b/>
                <w:bCs/>
                <w:sz w:val="24"/>
                <w:szCs w:val="24"/>
              </w:rPr>
              <w:t xml:space="preserve"> CI</w:t>
            </w:r>
            <w:r w:rsidRPr="00BB24BC">
              <w:rPr>
                <w:rFonts w:ascii="Georgia" w:hAnsi="Georgia"/>
                <w:b/>
                <w:bCs/>
                <w:sz w:val="24"/>
                <w:szCs w:val="24"/>
              </w:rPr>
              <w:t>)</w:t>
            </w:r>
          </w:p>
        </w:tc>
        <w:tc>
          <w:tcPr>
            <w:tcW w:w="450" w:type="pct"/>
            <w:tcBorders>
              <w:top w:val="single" w:sz="4" w:space="0" w:color="auto"/>
              <w:bottom w:val="single" w:sz="4" w:space="0" w:color="auto"/>
            </w:tcBorders>
          </w:tcPr>
          <w:p w14:paraId="168BAC9F" w14:textId="77777777" w:rsidR="00BB24BC" w:rsidRPr="00BB24BC" w:rsidRDefault="00BB24BC" w:rsidP="00BB24BC">
            <w:pPr>
              <w:jc w:val="center"/>
              <w:rPr>
                <w:rFonts w:ascii="Georgia" w:hAnsi="Georgia"/>
                <w:b/>
                <w:bCs/>
                <w:sz w:val="24"/>
                <w:szCs w:val="24"/>
              </w:rPr>
            </w:pPr>
            <w:r w:rsidRPr="00BB24BC">
              <w:rPr>
                <w:rFonts w:ascii="Georgia" w:hAnsi="Georgia"/>
                <w:b/>
                <w:bCs/>
                <w:sz w:val="24"/>
                <w:szCs w:val="24"/>
              </w:rPr>
              <w:t>t</w:t>
            </w:r>
          </w:p>
        </w:tc>
        <w:tc>
          <w:tcPr>
            <w:tcW w:w="487" w:type="pct"/>
            <w:tcBorders>
              <w:top w:val="single" w:sz="4" w:space="0" w:color="auto"/>
              <w:bottom w:val="single" w:sz="4" w:space="0" w:color="auto"/>
            </w:tcBorders>
          </w:tcPr>
          <w:p w14:paraId="0769FC59" w14:textId="77777777" w:rsidR="00BB24BC" w:rsidRPr="00BB24BC" w:rsidRDefault="00BB24BC" w:rsidP="00BB24BC">
            <w:pPr>
              <w:jc w:val="center"/>
              <w:rPr>
                <w:rFonts w:ascii="Georgia" w:hAnsi="Georgia"/>
                <w:b/>
                <w:bCs/>
                <w:sz w:val="24"/>
                <w:szCs w:val="24"/>
              </w:rPr>
            </w:pPr>
            <w:r w:rsidRPr="00BB24BC">
              <w:rPr>
                <w:rFonts w:ascii="Georgia" w:hAnsi="Georgia"/>
                <w:b/>
                <w:bCs/>
                <w:sz w:val="24"/>
                <w:szCs w:val="24"/>
              </w:rPr>
              <w:t>P</w:t>
            </w:r>
          </w:p>
        </w:tc>
      </w:tr>
      <w:tr w:rsidR="00BB24BC" w:rsidRPr="00BB24BC" w14:paraId="4C44B063" w14:textId="77777777" w:rsidTr="00BB24BC">
        <w:trPr>
          <w:trHeight w:val="505"/>
        </w:trPr>
        <w:tc>
          <w:tcPr>
            <w:tcW w:w="910" w:type="pct"/>
            <w:tcBorders>
              <w:top w:val="single" w:sz="4" w:space="0" w:color="auto"/>
            </w:tcBorders>
          </w:tcPr>
          <w:p w14:paraId="66AA12D3" w14:textId="1A704E79" w:rsidR="00BB24BC" w:rsidRPr="00BB24BC" w:rsidRDefault="00165868" w:rsidP="00BB24BC">
            <w:pPr>
              <w:rPr>
                <w:rFonts w:ascii="Georgia" w:hAnsi="Georgia"/>
                <w:b/>
                <w:bCs/>
                <w:sz w:val="24"/>
                <w:szCs w:val="24"/>
              </w:rPr>
            </w:pPr>
            <w:r>
              <w:rPr>
                <w:rFonts w:ascii="Georgia" w:hAnsi="Georgia"/>
                <w:b/>
                <w:bCs/>
                <w:sz w:val="24"/>
                <w:szCs w:val="24"/>
              </w:rPr>
              <w:t>Severe</w:t>
            </w:r>
          </w:p>
        </w:tc>
        <w:tc>
          <w:tcPr>
            <w:tcW w:w="256" w:type="pct"/>
            <w:tcBorders>
              <w:top w:val="single" w:sz="4" w:space="0" w:color="auto"/>
            </w:tcBorders>
          </w:tcPr>
          <w:p w14:paraId="25A12124" w14:textId="77777777" w:rsidR="00BB24BC" w:rsidRPr="00BB24BC" w:rsidRDefault="00BB24BC" w:rsidP="00BB24BC">
            <w:pPr>
              <w:jc w:val="center"/>
              <w:rPr>
                <w:rFonts w:ascii="Georgia" w:hAnsi="Georgia"/>
                <w:sz w:val="24"/>
                <w:szCs w:val="24"/>
              </w:rPr>
            </w:pPr>
            <w:r w:rsidRPr="00BB24BC">
              <w:rPr>
                <w:rFonts w:ascii="Georgia" w:hAnsi="Georgia"/>
                <w:sz w:val="24"/>
                <w:szCs w:val="24"/>
              </w:rPr>
              <w:t>27</w:t>
            </w:r>
          </w:p>
        </w:tc>
        <w:tc>
          <w:tcPr>
            <w:tcW w:w="854" w:type="pct"/>
            <w:tcBorders>
              <w:top w:val="single" w:sz="4" w:space="0" w:color="auto"/>
            </w:tcBorders>
          </w:tcPr>
          <w:p w14:paraId="3181188D" w14:textId="77777777" w:rsidR="00BB24BC" w:rsidRPr="00BB24BC" w:rsidRDefault="00BB24BC" w:rsidP="00BB24BC">
            <w:pPr>
              <w:jc w:val="center"/>
              <w:rPr>
                <w:rFonts w:ascii="Georgia" w:hAnsi="Georgia"/>
                <w:sz w:val="24"/>
                <w:szCs w:val="24"/>
              </w:rPr>
            </w:pPr>
            <w:r w:rsidRPr="00BB24BC">
              <w:rPr>
                <w:rFonts w:ascii="Georgia" w:hAnsi="Georgia"/>
                <w:sz w:val="24"/>
                <w:szCs w:val="24"/>
              </w:rPr>
              <w:t xml:space="preserve">10.11 </w:t>
            </w:r>
            <w:r w:rsidRPr="00BB24BC">
              <w:rPr>
                <w:rFonts w:ascii="Georgia" w:hAnsi="Georgia"/>
                <w:sz w:val="24"/>
                <w:szCs w:val="24"/>
                <w:u w:val="single"/>
              </w:rPr>
              <w:t xml:space="preserve">+ </w:t>
            </w:r>
            <w:r w:rsidRPr="00BB24BC">
              <w:rPr>
                <w:rFonts w:ascii="Georgia" w:hAnsi="Georgia"/>
                <w:sz w:val="24"/>
                <w:szCs w:val="24"/>
              </w:rPr>
              <w:t>4.10</w:t>
            </w:r>
          </w:p>
        </w:tc>
        <w:tc>
          <w:tcPr>
            <w:tcW w:w="2044" w:type="pct"/>
            <w:vMerge w:val="restart"/>
            <w:tcBorders>
              <w:top w:val="single" w:sz="4" w:space="0" w:color="auto"/>
            </w:tcBorders>
          </w:tcPr>
          <w:p w14:paraId="4097B516" w14:textId="77777777" w:rsidR="00BB24BC" w:rsidRPr="00BB24BC" w:rsidRDefault="00BB24BC" w:rsidP="00BB24BC">
            <w:pPr>
              <w:jc w:val="center"/>
              <w:rPr>
                <w:rFonts w:ascii="Georgia" w:hAnsi="Georgia"/>
                <w:sz w:val="24"/>
                <w:szCs w:val="24"/>
              </w:rPr>
            </w:pPr>
            <w:r w:rsidRPr="00BB24BC">
              <w:rPr>
                <w:rFonts w:ascii="Georgia" w:hAnsi="Georgia"/>
                <w:sz w:val="24"/>
                <w:szCs w:val="24"/>
              </w:rPr>
              <w:t>2.58 (0.313-4.856)</w:t>
            </w:r>
          </w:p>
        </w:tc>
        <w:tc>
          <w:tcPr>
            <w:tcW w:w="450" w:type="pct"/>
            <w:vMerge w:val="restart"/>
            <w:tcBorders>
              <w:top w:val="single" w:sz="4" w:space="0" w:color="auto"/>
            </w:tcBorders>
          </w:tcPr>
          <w:p w14:paraId="170ADAFF" w14:textId="77777777" w:rsidR="00BB24BC" w:rsidRPr="00BB24BC" w:rsidRDefault="00BB24BC" w:rsidP="00BB24BC">
            <w:pPr>
              <w:jc w:val="center"/>
              <w:rPr>
                <w:rFonts w:ascii="Georgia" w:hAnsi="Georgia"/>
                <w:sz w:val="24"/>
                <w:szCs w:val="24"/>
              </w:rPr>
            </w:pPr>
            <w:r w:rsidRPr="00BB24BC">
              <w:rPr>
                <w:rFonts w:ascii="Georgia" w:hAnsi="Georgia"/>
                <w:sz w:val="24"/>
                <w:szCs w:val="24"/>
              </w:rPr>
              <w:t>2.264</w:t>
            </w:r>
          </w:p>
        </w:tc>
        <w:tc>
          <w:tcPr>
            <w:tcW w:w="487" w:type="pct"/>
            <w:vMerge w:val="restart"/>
            <w:tcBorders>
              <w:top w:val="single" w:sz="4" w:space="0" w:color="auto"/>
            </w:tcBorders>
          </w:tcPr>
          <w:p w14:paraId="16801F7D" w14:textId="47BE3830" w:rsidR="00BB24BC" w:rsidRPr="00BB24BC" w:rsidRDefault="00BB24BC" w:rsidP="00BB24BC">
            <w:pPr>
              <w:jc w:val="center"/>
              <w:rPr>
                <w:rFonts w:ascii="Georgia" w:hAnsi="Georgia"/>
                <w:sz w:val="24"/>
                <w:szCs w:val="24"/>
              </w:rPr>
            </w:pPr>
            <w:r w:rsidRPr="00BB24BC">
              <w:rPr>
                <w:rFonts w:ascii="Georgia" w:hAnsi="Georgia"/>
                <w:sz w:val="24"/>
                <w:szCs w:val="24"/>
              </w:rPr>
              <w:t>0.026</w:t>
            </w:r>
            <w:r>
              <w:rPr>
                <w:rFonts w:ascii="Georgia" w:hAnsi="Georgia"/>
                <w:sz w:val="24"/>
                <w:szCs w:val="24"/>
              </w:rPr>
              <w:t>*</w:t>
            </w:r>
          </w:p>
        </w:tc>
      </w:tr>
      <w:tr w:rsidR="00BB24BC" w:rsidRPr="00BB24BC" w14:paraId="23D817C8" w14:textId="77777777" w:rsidTr="00BB24BC">
        <w:trPr>
          <w:trHeight w:val="505"/>
        </w:trPr>
        <w:tc>
          <w:tcPr>
            <w:tcW w:w="910" w:type="pct"/>
            <w:tcBorders>
              <w:bottom w:val="single" w:sz="4" w:space="0" w:color="auto"/>
            </w:tcBorders>
          </w:tcPr>
          <w:p w14:paraId="022FA5BA" w14:textId="27784E34" w:rsidR="00BB24BC" w:rsidRPr="00BB24BC" w:rsidRDefault="00BB24BC" w:rsidP="00BB24BC">
            <w:pPr>
              <w:rPr>
                <w:rFonts w:ascii="Georgia" w:hAnsi="Georgia"/>
                <w:b/>
                <w:bCs/>
                <w:sz w:val="24"/>
                <w:szCs w:val="24"/>
              </w:rPr>
            </w:pPr>
            <w:r>
              <w:rPr>
                <w:rFonts w:ascii="Georgia" w:hAnsi="Georgia"/>
                <w:b/>
                <w:bCs/>
                <w:sz w:val="24"/>
                <w:szCs w:val="24"/>
              </w:rPr>
              <w:t>Non-Severe</w:t>
            </w:r>
          </w:p>
        </w:tc>
        <w:tc>
          <w:tcPr>
            <w:tcW w:w="256" w:type="pct"/>
            <w:tcBorders>
              <w:bottom w:val="single" w:sz="4" w:space="0" w:color="auto"/>
            </w:tcBorders>
          </w:tcPr>
          <w:p w14:paraId="78F5894A" w14:textId="77777777" w:rsidR="00BB24BC" w:rsidRPr="00BB24BC" w:rsidRDefault="00BB24BC" w:rsidP="00BB24BC">
            <w:pPr>
              <w:jc w:val="center"/>
              <w:rPr>
                <w:rFonts w:ascii="Georgia" w:hAnsi="Georgia"/>
                <w:sz w:val="24"/>
                <w:szCs w:val="24"/>
              </w:rPr>
            </w:pPr>
            <w:r w:rsidRPr="00BB24BC">
              <w:rPr>
                <w:rFonts w:ascii="Georgia" w:hAnsi="Georgia"/>
                <w:sz w:val="24"/>
                <w:szCs w:val="24"/>
              </w:rPr>
              <w:t>55</w:t>
            </w:r>
          </w:p>
        </w:tc>
        <w:tc>
          <w:tcPr>
            <w:tcW w:w="854" w:type="pct"/>
            <w:tcBorders>
              <w:bottom w:val="single" w:sz="4" w:space="0" w:color="auto"/>
            </w:tcBorders>
          </w:tcPr>
          <w:p w14:paraId="7EA0C8FA" w14:textId="77777777" w:rsidR="00BB24BC" w:rsidRPr="00BB24BC" w:rsidRDefault="00BB24BC" w:rsidP="00BB24BC">
            <w:pPr>
              <w:jc w:val="center"/>
              <w:rPr>
                <w:rFonts w:ascii="Georgia" w:hAnsi="Georgia"/>
                <w:sz w:val="24"/>
                <w:szCs w:val="24"/>
              </w:rPr>
            </w:pPr>
            <w:r w:rsidRPr="00BB24BC">
              <w:rPr>
                <w:rFonts w:ascii="Georgia" w:hAnsi="Georgia"/>
                <w:sz w:val="24"/>
                <w:szCs w:val="24"/>
              </w:rPr>
              <w:t xml:space="preserve">7.53 </w:t>
            </w:r>
            <w:r w:rsidRPr="00BB24BC">
              <w:rPr>
                <w:rFonts w:ascii="Georgia" w:hAnsi="Georgia"/>
                <w:sz w:val="24"/>
                <w:szCs w:val="24"/>
                <w:u w:val="single"/>
              </w:rPr>
              <w:t xml:space="preserve">+ </w:t>
            </w:r>
            <w:r w:rsidRPr="00BB24BC">
              <w:rPr>
                <w:rFonts w:ascii="Georgia" w:hAnsi="Georgia"/>
                <w:sz w:val="24"/>
                <w:szCs w:val="24"/>
              </w:rPr>
              <w:t>5.18</w:t>
            </w:r>
          </w:p>
        </w:tc>
        <w:tc>
          <w:tcPr>
            <w:tcW w:w="2044" w:type="pct"/>
            <w:vMerge/>
            <w:tcBorders>
              <w:bottom w:val="single" w:sz="4" w:space="0" w:color="auto"/>
            </w:tcBorders>
          </w:tcPr>
          <w:p w14:paraId="794B21B8" w14:textId="77777777" w:rsidR="00BB24BC" w:rsidRPr="00BB24BC" w:rsidRDefault="00BB24BC" w:rsidP="00BB24BC">
            <w:pPr>
              <w:rPr>
                <w:rFonts w:ascii="Georgia" w:hAnsi="Georgia"/>
                <w:sz w:val="24"/>
                <w:szCs w:val="24"/>
              </w:rPr>
            </w:pPr>
          </w:p>
        </w:tc>
        <w:tc>
          <w:tcPr>
            <w:tcW w:w="450" w:type="pct"/>
            <w:vMerge/>
            <w:tcBorders>
              <w:bottom w:val="single" w:sz="4" w:space="0" w:color="auto"/>
            </w:tcBorders>
          </w:tcPr>
          <w:p w14:paraId="52597645" w14:textId="77777777" w:rsidR="00BB24BC" w:rsidRPr="00BB24BC" w:rsidRDefault="00BB24BC" w:rsidP="00BB24BC">
            <w:pPr>
              <w:rPr>
                <w:rFonts w:ascii="Georgia" w:hAnsi="Georgia"/>
                <w:sz w:val="24"/>
                <w:szCs w:val="24"/>
              </w:rPr>
            </w:pPr>
          </w:p>
        </w:tc>
        <w:tc>
          <w:tcPr>
            <w:tcW w:w="487" w:type="pct"/>
            <w:vMerge/>
            <w:tcBorders>
              <w:bottom w:val="single" w:sz="4" w:space="0" w:color="auto"/>
            </w:tcBorders>
          </w:tcPr>
          <w:p w14:paraId="4D1B1A98" w14:textId="77777777" w:rsidR="00BB24BC" w:rsidRPr="00BB24BC" w:rsidRDefault="00BB24BC" w:rsidP="00BB24BC">
            <w:pPr>
              <w:rPr>
                <w:rFonts w:ascii="Georgia" w:hAnsi="Georgia"/>
                <w:sz w:val="24"/>
                <w:szCs w:val="24"/>
              </w:rPr>
            </w:pPr>
          </w:p>
        </w:tc>
      </w:tr>
    </w:tbl>
    <w:p w14:paraId="75859A0B" w14:textId="666CBEB2" w:rsidR="00BB24BC" w:rsidRDefault="00BB24BC" w:rsidP="00BB24BC">
      <w:pPr>
        <w:pStyle w:val="Heading1"/>
        <w:spacing w:line="240" w:lineRule="auto"/>
        <w:jc w:val="both"/>
        <w:rPr>
          <w:rFonts w:ascii="Georgia" w:eastAsia="Georgia" w:hAnsi="Georgia" w:cs="Georgia"/>
          <w:b w:val="0"/>
          <w:sz w:val="21"/>
          <w:szCs w:val="21"/>
        </w:rPr>
      </w:pPr>
      <w:r>
        <w:rPr>
          <w:rFonts w:ascii="Georgia" w:eastAsia="Georgia" w:hAnsi="Georgia" w:cs="Georgia"/>
          <w:b w:val="0"/>
          <w:sz w:val="21"/>
          <w:szCs w:val="21"/>
        </w:rPr>
        <w:t xml:space="preserve">Note: </w:t>
      </w:r>
      <w:r>
        <w:rPr>
          <w:rFonts w:ascii="Georgia" w:eastAsia="Georgia" w:hAnsi="Georgia" w:cs="Georgia"/>
          <w:b w:val="0"/>
          <w:sz w:val="21"/>
          <w:szCs w:val="21"/>
          <w:vertAlign w:val="superscript"/>
        </w:rPr>
        <w:t>*</w:t>
      </w:r>
      <w:r>
        <w:rPr>
          <w:rFonts w:ascii="Georgia" w:eastAsia="Georgia" w:hAnsi="Georgia" w:cs="Georgia"/>
          <w:b w:val="0"/>
          <w:sz w:val="21"/>
          <w:szCs w:val="21"/>
        </w:rPr>
        <w:t>significant at &lt;0.05</w:t>
      </w:r>
    </w:p>
    <w:p w14:paraId="730D23D3" w14:textId="77777777" w:rsidR="00BB24BC" w:rsidRDefault="00BB24BC" w:rsidP="00FA1785">
      <w:pPr>
        <w:pStyle w:val="Yeti"/>
        <w:jc w:val="both"/>
        <w:rPr>
          <w:lang w:val="en-US"/>
        </w:rPr>
      </w:pPr>
    </w:p>
    <w:p w14:paraId="6E552C52" w14:textId="02A493A8" w:rsidR="00F86F52" w:rsidRDefault="00BB24BC" w:rsidP="00F86F52">
      <w:pPr>
        <w:pStyle w:val="Yeti"/>
        <w:tabs>
          <w:tab w:val="right" w:leader="dot" w:pos="9639"/>
        </w:tabs>
        <w:jc w:val="both"/>
        <w:rPr>
          <w:lang w:val="en-US"/>
        </w:rPr>
      </w:pPr>
      <w:r>
        <w:rPr>
          <w:rFonts w:eastAsia="Georgia" w:cs="Georgia"/>
        </w:rPr>
        <w:t>Based on table 6, the test results were obtained with a value of u = 437 and p = 0.01 (p &lt;0.05).</w:t>
      </w:r>
      <w:r w:rsidR="00171811">
        <w:rPr>
          <w:rFonts w:eastAsia="Georgia" w:cs="Georgia"/>
          <w:lang w:val="en-US"/>
        </w:rPr>
        <w:t xml:space="preserve"> </w:t>
      </w:r>
      <w:r>
        <w:rPr>
          <w:rFonts w:eastAsia="Georgia" w:cs="Georgia"/>
        </w:rPr>
        <w:t>Because the value of p &lt;0.05, the test result was stated to be significant, which means that there is a difference in the median NLR between the dead and living groups. The median</w:t>
      </w:r>
      <w:r>
        <w:rPr>
          <w:rFonts w:eastAsia="Georgia" w:cs="Georgia"/>
          <w:i/>
        </w:rPr>
        <w:t xml:space="preserve"> </w:t>
      </w:r>
      <w:r>
        <w:rPr>
          <w:rFonts w:eastAsia="Georgia" w:cs="Georgia"/>
        </w:rPr>
        <w:t>NLR in the group that died = 9.49 with a minimum value of 4.27 and a maximum value of 21.44.</w:t>
      </w:r>
      <w:r w:rsidR="00171811">
        <w:rPr>
          <w:rFonts w:eastAsia="Georgia" w:cs="Georgia"/>
          <w:lang w:val="en-US"/>
        </w:rPr>
        <w:t xml:space="preserve"> </w:t>
      </w:r>
      <w:r>
        <w:rPr>
          <w:rFonts w:eastAsia="Georgia" w:cs="Georgia"/>
        </w:rPr>
        <w:t>Meanwhile, the median NLR in the living group = 6.00 with a minimum value of 1.59 and a maximum value of 33.32. Therefore, from the results of the analysis</w:t>
      </w:r>
      <w:r w:rsidR="00171811">
        <w:rPr>
          <w:rFonts w:eastAsia="Georgia" w:cs="Georgia"/>
          <w:lang w:val="en-US"/>
        </w:rPr>
        <w:t>,</w:t>
      </w:r>
      <w:r>
        <w:rPr>
          <w:rFonts w:eastAsia="Georgia" w:cs="Georgia"/>
        </w:rPr>
        <w:t xml:space="preserve"> it can be concluded that pregnant patients with COVID-19 who died had a higher NLR than patients who did not die</w:t>
      </w:r>
      <w:r>
        <w:rPr>
          <w:rFonts w:eastAsia="Georgia" w:cs="Georgia"/>
          <w:lang w:val="en-US"/>
        </w:rPr>
        <w:t xml:space="preserve"> </w:t>
      </w:r>
      <w:r>
        <w:rPr>
          <w:lang w:val="en-US"/>
        </w:rPr>
        <w:t>(</w:t>
      </w:r>
      <w:r w:rsidRPr="00B445D5">
        <w:rPr>
          <w:b/>
          <w:lang w:val="en-US"/>
        </w:rPr>
        <w:t xml:space="preserve">see Table </w:t>
      </w:r>
      <w:r>
        <w:rPr>
          <w:b/>
          <w:lang w:val="en-US"/>
        </w:rPr>
        <w:t>6</w:t>
      </w:r>
      <w:r>
        <w:rPr>
          <w:lang w:val="en-US"/>
        </w:rPr>
        <w:t>).</w:t>
      </w:r>
    </w:p>
    <w:p w14:paraId="7D47A3E1" w14:textId="1AA95CC1" w:rsidR="00BB24BC" w:rsidRDefault="00BB24BC" w:rsidP="00F86F52">
      <w:pPr>
        <w:pStyle w:val="Yeti"/>
        <w:tabs>
          <w:tab w:val="right" w:leader="dot" w:pos="9639"/>
        </w:tabs>
        <w:jc w:val="both"/>
        <w:rPr>
          <w:lang w:val="en-US"/>
        </w:rPr>
      </w:pPr>
    </w:p>
    <w:p w14:paraId="6E580D9C" w14:textId="1D99995A" w:rsidR="00BB24BC" w:rsidRPr="00BB24BC" w:rsidRDefault="00BB24BC" w:rsidP="00BB24BC">
      <w:pPr>
        <w:pStyle w:val="ListParagraph"/>
        <w:spacing w:before="0"/>
        <w:ind w:left="0"/>
        <w:rPr>
          <w:rFonts w:ascii="Georgia" w:hAnsi="Georgia"/>
          <w:b/>
          <w:sz w:val="24"/>
          <w:szCs w:val="24"/>
          <w:lang w:val="en-US"/>
        </w:rPr>
      </w:pPr>
      <w:r w:rsidRPr="00BB24BC">
        <w:rPr>
          <w:rFonts w:ascii="Georgia" w:hAnsi="Georgia"/>
          <w:b/>
          <w:sz w:val="24"/>
          <w:szCs w:val="24"/>
          <w:lang w:val="en-US"/>
        </w:rPr>
        <w:t xml:space="preserve">Table 6. NLR </w:t>
      </w:r>
      <w:r>
        <w:rPr>
          <w:rFonts w:ascii="Georgia" w:hAnsi="Georgia"/>
          <w:b/>
          <w:sz w:val="24"/>
          <w:szCs w:val="24"/>
          <w:lang w:val="en-US"/>
        </w:rPr>
        <w:t>A</w:t>
      </w:r>
      <w:r w:rsidRPr="00BB24BC">
        <w:rPr>
          <w:rFonts w:ascii="Georgia" w:hAnsi="Georgia"/>
          <w:b/>
          <w:sz w:val="24"/>
          <w:szCs w:val="24"/>
          <w:lang w:val="en-US"/>
        </w:rPr>
        <w:t xml:space="preserve">nalysis on </w:t>
      </w:r>
      <w:r>
        <w:rPr>
          <w:rFonts w:ascii="Georgia" w:hAnsi="Georgia"/>
          <w:b/>
          <w:sz w:val="24"/>
          <w:szCs w:val="24"/>
          <w:lang w:val="en-US"/>
        </w:rPr>
        <w:t>M</w:t>
      </w:r>
      <w:r w:rsidRPr="00BB24BC">
        <w:rPr>
          <w:rFonts w:ascii="Georgia" w:hAnsi="Georgia"/>
          <w:b/>
          <w:sz w:val="24"/>
          <w:szCs w:val="24"/>
          <w:lang w:val="en-US"/>
        </w:rPr>
        <w:t xml:space="preserve">ortality (analysis using </w:t>
      </w:r>
      <w:r w:rsidR="00171811">
        <w:rPr>
          <w:rFonts w:ascii="Georgia" w:hAnsi="Georgia"/>
          <w:b/>
          <w:sz w:val="24"/>
          <w:szCs w:val="24"/>
          <w:lang w:val="en-US"/>
        </w:rPr>
        <w:t>M</w:t>
      </w:r>
      <w:r w:rsidRPr="00BB24BC">
        <w:rPr>
          <w:rFonts w:ascii="Georgia" w:hAnsi="Georgia"/>
          <w:b/>
          <w:sz w:val="24"/>
          <w:szCs w:val="24"/>
          <w:lang w:val="en-US"/>
        </w:rPr>
        <w:t>ann</w:t>
      </w:r>
      <w:r w:rsidR="00171811">
        <w:rPr>
          <w:rFonts w:ascii="Georgia" w:hAnsi="Georgia"/>
          <w:b/>
          <w:sz w:val="24"/>
          <w:szCs w:val="24"/>
          <w:lang w:val="en-US"/>
        </w:rPr>
        <w:t>-W</w:t>
      </w:r>
      <w:r w:rsidRPr="00BB24BC">
        <w:rPr>
          <w:rFonts w:ascii="Georgia" w:hAnsi="Georgia"/>
          <w:b/>
          <w:sz w:val="24"/>
          <w:szCs w:val="24"/>
          <w:lang w:val="en-US"/>
        </w:rPr>
        <w:t>hitney)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668"/>
        <w:gridCol w:w="5410"/>
        <w:gridCol w:w="816"/>
        <w:gridCol w:w="915"/>
      </w:tblGrid>
      <w:tr w:rsidR="00BB24BC" w:rsidRPr="00BB24BC" w14:paraId="12E7D8F6" w14:textId="77777777" w:rsidTr="00BB24BC">
        <w:tc>
          <w:tcPr>
            <w:tcW w:w="1038" w:type="pct"/>
            <w:tcBorders>
              <w:top w:val="single" w:sz="4" w:space="0" w:color="auto"/>
              <w:bottom w:val="single" w:sz="4" w:space="0" w:color="auto"/>
            </w:tcBorders>
          </w:tcPr>
          <w:p w14:paraId="01072BB7" w14:textId="77777777" w:rsidR="00BB24BC" w:rsidRPr="00BB24BC" w:rsidRDefault="00BB24BC" w:rsidP="003508F1">
            <w:pPr>
              <w:rPr>
                <w:rFonts w:ascii="Georgia" w:hAnsi="Georgia"/>
                <w:sz w:val="24"/>
                <w:szCs w:val="24"/>
              </w:rPr>
            </w:pPr>
          </w:p>
        </w:tc>
        <w:tc>
          <w:tcPr>
            <w:tcW w:w="339" w:type="pct"/>
            <w:tcBorders>
              <w:top w:val="single" w:sz="4" w:space="0" w:color="auto"/>
              <w:bottom w:val="single" w:sz="4" w:space="0" w:color="auto"/>
            </w:tcBorders>
          </w:tcPr>
          <w:p w14:paraId="0B24CDCC" w14:textId="77777777" w:rsidR="00BB24BC" w:rsidRPr="00BB24BC" w:rsidRDefault="00BB24BC" w:rsidP="003508F1">
            <w:pPr>
              <w:jc w:val="center"/>
              <w:rPr>
                <w:rFonts w:ascii="Georgia" w:hAnsi="Georgia"/>
                <w:b/>
                <w:bCs/>
                <w:sz w:val="24"/>
                <w:szCs w:val="24"/>
              </w:rPr>
            </w:pPr>
            <w:r w:rsidRPr="00BB24BC">
              <w:rPr>
                <w:rFonts w:ascii="Georgia" w:hAnsi="Georgia"/>
                <w:b/>
                <w:bCs/>
                <w:sz w:val="24"/>
                <w:szCs w:val="24"/>
              </w:rPr>
              <w:t>n</w:t>
            </w:r>
          </w:p>
        </w:tc>
        <w:tc>
          <w:tcPr>
            <w:tcW w:w="2745" w:type="pct"/>
            <w:tcBorders>
              <w:top w:val="single" w:sz="4" w:space="0" w:color="auto"/>
              <w:bottom w:val="single" w:sz="4" w:space="0" w:color="auto"/>
            </w:tcBorders>
          </w:tcPr>
          <w:p w14:paraId="1DF7B513" w14:textId="77777777" w:rsidR="00BB24BC" w:rsidRPr="00BB24BC" w:rsidRDefault="00BB24BC" w:rsidP="003508F1">
            <w:pPr>
              <w:jc w:val="center"/>
              <w:rPr>
                <w:rFonts w:ascii="Georgia" w:hAnsi="Georgia"/>
                <w:b/>
                <w:bCs/>
                <w:sz w:val="24"/>
                <w:szCs w:val="24"/>
              </w:rPr>
            </w:pPr>
            <w:r w:rsidRPr="00BB24BC">
              <w:rPr>
                <w:rFonts w:ascii="Georgia" w:hAnsi="Georgia"/>
                <w:b/>
                <w:bCs/>
                <w:sz w:val="24"/>
                <w:szCs w:val="24"/>
              </w:rPr>
              <w:t>Median (Minimum-Maximum)</w:t>
            </w:r>
          </w:p>
        </w:tc>
        <w:tc>
          <w:tcPr>
            <w:tcW w:w="414" w:type="pct"/>
            <w:tcBorders>
              <w:top w:val="single" w:sz="4" w:space="0" w:color="auto"/>
              <w:bottom w:val="single" w:sz="4" w:space="0" w:color="auto"/>
            </w:tcBorders>
          </w:tcPr>
          <w:p w14:paraId="42EA4E17" w14:textId="77777777" w:rsidR="00BB24BC" w:rsidRPr="00BB24BC" w:rsidRDefault="00BB24BC" w:rsidP="003508F1">
            <w:pPr>
              <w:jc w:val="center"/>
              <w:rPr>
                <w:rFonts w:ascii="Georgia" w:hAnsi="Georgia"/>
                <w:b/>
                <w:bCs/>
                <w:sz w:val="24"/>
                <w:szCs w:val="24"/>
              </w:rPr>
            </w:pPr>
            <w:r w:rsidRPr="00BB24BC">
              <w:rPr>
                <w:rFonts w:ascii="Georgia" w:hAnsi="Georgia"/>
                <w:b/>
                <w:bCs/>
                <w:sz w:val="24"/>
                <w:szCs w:val="24"/>
              </w:rPr>
              <w:t>U</w:t>
            </w:r>
          </w:p>
        </w:tc>
        <w:tc>
          <w:tcPr>
            <w:tcW w:w="464" w:type="pct"/>
            <w:tcBorders>
              <w:top w:val="single" w:sz="4" w:space="0" w:color="auto"/>
              <w:bottom w:val="single" w:sz="4" w:space="0" w:color="auto"/>
            </w:tcBorders>
          </w:tcPr>
          <w:p w14:paraId="31C2A2AF" w14:textId="77777777" w:rsidR="00BB24BC" w:rsidRPr="00BB24BC" w:rsidRDefault="00BB24BC" w:rsidP="003508F1">
            <w:pPr>
              <w:jc w:val="center"/>
              <w:rPr>
                <w:rFonts w:ascii="Georgia" w:hAnsi="Georgia"/>
                <w:b/>
                <w:bCs/>
                <w:sz w:val="24"/>
                <w:szCs w:val="24"/>
              </w:rPr>
            </w:pPr>
            <w:r w:rsidRPr="00BB24BC">
              <w:rPr>
                <w:rFonts w:ascii="Georgia" w:hAnsi="Georgia"/>
                <w:b/>
                <w:bCs/>
                <w:sz w:val="24"/>
                <w:szCs w:val="24"/>
              </w:rPr>
              <w:t>p</w:t>
            </w:r>
          </w:p>
        </w:tc>
      </w:tr>
      <w:tr w:rsidR="00BB24BC" w:rsidRPr="00BB24BC" w14:paraId="07C289C2" w14:textId="77777777" w:rsidTr="00BB24BC">
        <w:tc>
          <w:tcPr>
            <w:tcW w:w="1038" w:type="pct"/>
            <w:tcBorders>
              <w:top w:val="single" w:sz="4" w:space="0" w:color="auto"/>
            </w:tcBorders>
          </w:tcPr>
          <w:p w14:paraId="637B107C" w14:textId="46A802AC" w:rsidR="00BB24BC" w:rsidRPr="00BB24BC" w:rsidRDefault="00BB24BC" w:rsidP="003508F1">
            <w:pPr>
              <w:rPr>
                <w:rFonts w:ascii="Georgia" w:hAnsi="Georgia"/>
                <w:b/>
                <w:bCs/>
                <w:sz w:val="24"/>
                <w:szCs w:val="24"/>
              </w:rPr>
            </w:pPr>
            <w:r w:rsidRPr="00BB24BC">
              <w:rPr>
                <w:rFonts w:ascii="Georgia" w:hAnsi="Georgia"/>
                <w:b/>
                <w:bCs/>
                <w:sz w:val="24"/>
                <w:szCs w:val="24"/>
              </w:rPr>
              <w:t>Death</w:t>
            </w:r>
          </w:p>
        </w:tc>
        <w:tc>
          <w:tcPr>
            <w:tcW w:w="339" w:type="pct"/>
            <w:tcBorders>
              <w:top w:val="single" w:sz="4" w:space="0" w:color="auto"/>
            </w:tcBorders>
          </w:tcPr>
          <w:p w14:paraId="03344AF4" w14:textId="77777777" w:rsidR="00BB24BC" w:rsidRPr="00BB24BC" w:rsidRDefault="00BB24BC" w:rsidP="003508F1">
            <w:pPr>
              <w:jc w:val="center"/>
              <w:rPr>
                <w:rFonts w:ascii="Georgia" w:hAnsi="Georgia"/>
                <w:sz w:val="24"/>
                <w:szCs w:val="24"/>
              </w:rPr>
            </w:pPr>
            <w:r w:rsidRPr="00BB24BC">
              <w:rPr>
                <w:rFonts w:ascii="Georgia" w:hAnsi="Georgia"/>
                <w:sz w:val="24"/>
                <w:szCs w:val="24"/>
              </w:rPr>
              <w:t>30</w:t>
            </w:r>
          </w:p>
        </w:tc>
        <w:tc>
          <w:tcPr>
            <w:tcW w:w="2745" w:type="pct"/>
            <w:tcBorders>
              <w:top w:val="single" w:sz="4" w:space="0" w:color="auto"/>
            </w:tcBorders>
          </w:tcPr>
          <w:p w14:paraId="082C2752" w14:textId="77777777" w:rsidR="00BB24BC" w:rsidRPr="00BB24BC" w:rsidRDefault="00BB24BC" w:rsidP="003508F1">
            <w:pPr>
              <w:jc w:val="center"/>
              <w:rPr>
                <w:rFonts w:ascii="Georgia" w:hAnsi="Georgia"/>
                <w:sz w:val="24"/>
                <w:szCs w:val="24"/>
              </w:rPr>
            </w:pPr>
            <w:r w:rsidRPr="00BB24BC">
              <w:rPr>
                <w:rFonts w:ascii="Georgia" w:hAnsi="Georgia"/>
                <w:sz w:val="24"/>
                <w:szCs w:val="24"/>
              </w:rPr>
              <w:t>9.49 (4.27-21.44)</w:t>
            </w:r>
          </w:p>
        </w:tc>
        <w:tc>
          <w:tcPr>
            <w:tcW w:w="414" w:type="pct"/>
            <w:vMerge w:val="restart"/>
            <w:tcBorders>
              <w:top w:val="single" w:sz="4" w:space="0" w:color="auto"/>
            </w:tcBorders>
          </w:tcPr>
          <w:p w14:paraId="20ED1C81" w14:textId="77777777" w:rsidR="00BB24BC" w:rsidRPr="00BB24BC" w:rsidRDefault="00BB24BC" w:rsidP="003508F1">
            <w:pPr>
              <w:jc w:val="center"/>
              <w:rPr>
                <w:rFonts w:ascii="Georgia" w:hAnsi="Georgia"/>
                <w:sz w:val="24"/>
                <w:szCs w:val="24"/>
              </w:rPr>
            </w:pPr>
            <w:r w:rsidRPr="00BB24BC">
              <w:rPr>
                <w:rFonts w:ascii="Georgia" w:hAnsi="Georgia"/>
                <w:sz w:val="24"/>
                <w:szCs w:val="24"/>
              </w:rPr>
              <w:t>437</w:t>
            </w:r>
          </w:p>
        </w:tc>
        <w:tc>
          <w:tcPr>
            <w:tcW w:w="464" w:type="pct"/>
            <w:vMerge w:val="restart"/>
            <w:tcBorders>
              <w:top w:val="single" w:sz="4" w:space="0" w:color="auto"/>
            </w:tcBorders>
          </w:tcPr>
          <w:p w14:paraId="436B55AC" w14:textId="677E5B68" w:rsidR="00BB24BC" w:rsidRPr="00BB24BC" w:rsidRDefault="00BB24BC" w:rsidP="003508F1">
            <w:pPr>
              <w:jc w:val="center"/>
              <w:rPr>
                <w:rFonts w:ascii="Georgia" w:hAnsi="Georgia"/>
                <w:sz w:val="24"/>
                <w:szCs w:val="24"/>
              </w:rPr>
            </w:pPr>
            <w:r w:rsidRPr="00BB24BC">
              <w:rPr>
                <w:rFonts w:ascii="Georgia" w:hAnsi="Georgia"/>
                <w:sz w:val="24"/>
                <w:szCs w:val="24"/>
              </w:rPr>
              <w:t>0.01</w:t>
            </w:r>
            <w:r>
              <w:rPr>
                <w:rFonts w:ascii="Georgia" w:hAnsi="Georgia"/>
                <w:sz w:val="24"/>
                <w:szCs w:val="24"/>
              </w:rPr>
              <w:t>*</w:t>
            </w:r>
          </w:p>
        </w:tc>
      </w:tr>
      <w:tr w:rsidR="00BB24BC" w:rsidRPr="00BB24BC" w14:paraId="3D6F6946" w14:textId="77777777" w:rsidTr="00BB24BC">
        <w:tc>
          <w:tcPr>
            <w:tcW w:w="1038" w:type="pct"/>
            <w:tcBorders>
              <w:bottom w:val="single" w:sz="4" w:space="0" w:color="auto"/>
            </w:tcBorders>
          </w:tcPr>
          <w:p w14:paraId="4D2B803D" w14:textId="4BBF52EF" w:rsidR="00BB24BC" w:rsidRPr="00BB24BC" w:rsidRDefault="00BB24BC" w:rsidP="003508F1">
            <w:pPr>
              <w:rPr>
                <w:rFonts w:ascii="Georgia" w:hAnsi="Georgia"/>
                <w:b/>
                <w:bCs/>
                <w:sz w:val="24"/>
                <w:szCs w:val="24"/>
              </w:rPr>
            </w:pPr>
            <w:r w:rsidRPr="00BB24BC">
              <w:rPr>
                <w:rFonts w:ascii="Georgia" w:hAnsi="Georgia"/>
                <w:b/>
                <w:bCs/>
                <w:sz w:val="24"/>
                <w:szCs w:val="24"/>
              </w:rPr>
              <w:t>Alive</w:t>
            </w:r>
          </w:p>
        </w:tc>
        <w:tc>
          <w:tcPr>
            <w:tcW w:w="339" w:type="pct"/>
            <w:tcBorders>
              <w:bottom w:val="single" w:sz="4" w:space="0" w:color="auto"/>
            </w:tcBorders>
          </w:tcPr>
          <w:p w14:paraId="18E376CF" w14:textId="77777777" w:rsidR="00BB24BC" w:rsidRPr="00BB24BC" w:rsidRDefault="00BB24BC" w:rsidP="003508F1">
            <w:pPr>
              <w:jc w:val="center"/>
              <w:rPr>
                <w:rFonts w:ascii="Georgia" w:hAnsi="Georgia"/>
                <w:sz w:val="24"/>
                <w:szCs w:val="24"/>
              </w:rPr>
            </w:pPr>
            <w:r w:rsidRPr="00BB24BC">
              <w:rPr>
                <w:rFonts w:ascii="Georgia" w:hAnsi="Georgia"/>
                <w:sz w:val="24"/>
                <w:szCs w:val="24"/>
              </w:rPr>
              <w:t>52</w:t>
            </w:r>
          </w:p>
        </w:tc>
        <w:tc>
          <w:tcPr>
            <w:tcW w:w="2745" w:type="pct"/>
            <w:tcBorders>
              <w:bottom w:val="single" w:sz="4" w:space="0" w:color="auto"/>
            </w:tcBorders>
          </w:tcPr>
          <w:p w14:paraId="6951A416" w14:textId="77777777" w:rsidR="00BB24BC" w:rsidRPr="00BB24BC" w:rsidRDefault="00BB24BC" w:rsidP="003508F1">
            <w:pPr>
              <w:jc w:val="center"/>
              <w:rPr>
                <w:rFonts w:ascii="Georgia" w:hAnsi="Georgia"/>
                <w:sz w:val="24"/>
                <w:szCs w:val="24"/>
              </w:rPr>
            </w:pPr>
            <w:r w:rsidRPr="00BB24BC">
              <w:rPr>
                <w:rFonts w:ascii="Georgia" w:hAnsi="Georgia"/>
                <w:sz w:val="24"/>
                <w:szCs w:val="24"/>
              </w:rPr>
              <w:t>6.00 (1.59-33.32)</w:t>
            </w:r>
          </w:p>
        </w:tc>
        <w:tc>
          <w:tcPr>
            <w:tcW w:w="414" w:type="pct"/>
            <w:vMerge/>
            <w:tcBorders>
              <w:bottom w:val="single" w:sz="4" w:space="0" w:color="auto"/>
            </w:tcBorders>
          </w:tcPr>
          <w:p w14:paraId="7C10C55E" w14:textId="77777777" w:rsidR="00BB24BC" w:rsidRPr="00BB24BC" w:rsidRDefault="00BB24BC" w:rsidP="003508F1">
            <w:pPr>
              <w:rPr>
                <w:rFonts w:ascii="Georgia" w:hAnsi="Georgia"/>
                <w:sz w:val="24"/>
                <w:szCs w:val="24"/>
              </w:rPr>
            </w:pPr>
          </w:p>
        </w:tc>
        <w:tc>
          <w:tcPr>
            <w:tcW w:w="464" w:type="pct"/>
            <w:vMerge/>
            <w:tcBorders>
              <w:bottom w:val="single" w:sz="4" w:space="0" w:color="auto"/>
            </w:tcBorders>
          </w:tcPr>
          <w:p w14:paraId="2A709E23" w14:textId="77777777" w:rsidR="00BB24BC" w:rsidRPr="00BB24BC" w:rsidRDefault="00BB24BC" w:rsidP="003508F1">
            <w:pPr>
              <w:rPr>
                <w:rFonts w:ascii="Georgia" w:hAnsi="Georgia"/>
                <w:sz w:val="24"/>
                <w:szCs w:val="24"/>
              </w:rPr>
            </w:pPr>
          </w:p>
        </w:tc>
      </w:tr>
    </w:tbl>
    <w:p w14:paraId="21737C1A" w14:textId="74DC96EA" w:rsidR="00BB24BC" w:rsidRDefault="00BB24BC" w:rsidP="00BB24BC">
      <w:pPr>
        <w:pStyle w:val="Heading1"/>
        <w:spacing w:line="240" w:lineRule="auto"/>
        <w:jc w:val="both"/>
        <w:rPr>
          <w:rFonts w:ascii="Georgia" w:eastAsia="Georgia" w:hAnsi="Georgia" w:cs="Georgia"/>
          <w:b w:val="0"/>
          <w:sz w:val="21"/>
          <w:szCs w:val="21"/>
        </w:rPr>
      </w:pPr>
      <w:r>
        <w:rPr>
          <w:rFonts w:ascii="Georgia" w:eastAsia="Georgia" w:hAnsi="Georgia" w:cs="Georgia"/>
          <w:b w:val="0"/>
          <w:sz w:val="21"/>
          <w:szCs w:val="21"/>
        </w:rPr>
        <w:t xml:space="preserve">Note: </w:t>
      </w:r>
      <w:r>
        <w:rPr>
          <w:rFonts w:ascii="Georgia" w:eastAsia="Georgia" w:hAnsi="Georgia" w:cs="Georgia"/>
          <w:b w:val="0"/>
          <w:sz w:val="21"/>
          <w:szCs w:val="21"/>
          <w:vertAlign w:val="superscript"/>
        </w:rPr>
        <w:t>*</w:t>
      </w:r>
      <w:r>
        <w:rPr>
          <w:rFonts w:ascii="Georgia" w:eastAsia="Georgia" w:hAnsi="Georgia" w:cs="Georgia"/>
          <w:b w:val="0"/>
          <w:sz w:val="21"/>
          <w:szCs w:val="21"/>
        </w:rPr>
        <w:t>significant at &lt;0.05</w:t>
      </w:r>
    </w:p>
    <w:p w14:paraId="3F711BC8" w14:textId="77777777" w:rsidR="00001B39" w:rsidRDefault="00001B39" w:rsidP="00FA1785">
      <w:pPr>
        <w:spacing w:before="0"/>
        <w:rPr>
          <w:rFonts w:ascii="Georgia" w:hAnsi="Georgia"/>
          <w:b/>
          <w:sz w:val="24"/>
        </w:rPr>
      </w:pPr>
    </w:p>
    <w:p w14:paraId="71438E89" w14:textId="77777777" w:rsidR="00DB162F" w:rsidRDefault="00DB162F" w:rsidP="00FA1785">
      <w:pPr>
        <w:spacing w:before="0"/>
        <w:rPr>
          <w:rFonts w:ascii="Georgia" w:hAnsi="Georgia"/>
          <w:b/>
          <w:sz w:val="24"/>
        </w:rPr>
      </w:pPr>
      <w:r>
        <w:rPr>
          <w:rFonts w:ascii="Georgia" w:hAnsi="Georgia"/>
          <w:b/>
          <w:sz w:val="24"/>
        </w:rPr>
        <w:t>DISCUSSION</w:t>
      </w:r>
    </w:p>
    <w:p w14:paraId="55D4E7F2" w14:textId="29E44CE2" w:rsidR="00886397" w:rsidRPr="00886397" w:rsidRDefault="00886397" w:rsidP="00886397">
      <w:pPr>
        <w:spacing w:before="0"/>
        <w:rPr>
          <w:rFonts w:ascii="Georgia" w:hAnsi="Georgia"/>
          <w:sz w:val="24"/>
        </w:rPr>
      </w:pPr>
      <w:r w:rsidRPr="00886397">
        <w:rPr>
          <w:rFonts w:ascii="Georgia" w:hAnsi="Georgia"/>
          <w:sz w:val="24"/>
        </w:rPr>
        <w:t xml:space="preserve">Pregnancy is one of the risk factors that can increase </w:t>
      </w:r>
      <w:r w:rsidR="00171811">
        <w:rPr>
          <w:rFonts w:ascii="Georgia" w:hAnsi="Georgia"/>
          <w:sz w:val="24"/>
        </w:rPr>
        <w:t xml:space="preserve">the </w:t>
      </w:r>
      <w:r w:rsidRPr="00886397">
        <w:rPr>
          <w:rFonts w:ascii="Georgia" w:hAnsi="Georgia"/>
          <w:sz w:val="24"/>
        </w:rPr>
        <w:t>severity of COVID-19. This happens because</w:t>
      </w:r>
      <w:r w:rsidR="00171811">
        <w:rPr>
          <w:rFonts w:ascii="Georgia" w:hAnsi="Georgia"/>
          <w:sz w:val="24"/>
        </w:rPr>
        <w:t>,</w:t>
      </w:r>
      <w:r w:rsidRPr="00886397">
        <w:rPr>
          <w:rFonts w:ascii="Georgia" w:hAnsi="Georgia"/>
          <w:sz w:val="24"/>
        </w:rPr>
        <w:t xml:space="preserve"> during pregnancy, women experience immunological and physiological changes that can increase the risk of more severe disease due to respiratory infections</w:t>
      </w:r>
      <w:r w:rsidR="00F70930">
        <w:rPr>
          <w:rFonts w:ascii="Georgia" w:hAnsi="Georgia"/>
          <w:sz w:val="24"/>
        </w:rPr>
        <w:t xml:space="preserve"> </w:t>
      </w:r>
      <w:r w:rsidR="00F70930">
        <w:rPr>
          <w:rFonts w:ascii="Georgia" w:hAnsi="Georgia"/>
          <w:sz w:val="24"/>
        </w:rPr>
        <w:fldChar w:fldCharType="begin" w:fldLock="1"/>
      </w:r>
      <w:r w:rsidR="00F70930">
        <w:rPr>
          <w:rFonts w:ascii="Georgia" w:hAnsi="Georgia"/>
          <w:sz w:val="24"/>
        </w:rPr>
        <w:instrText>ADDIN CSL_CITATION {"citationItems":[{"id":"ITEM-1","itemData":{"DOI":"10.1155/2021/8870129","ISSN":"20902735","PMID":"33728066","abstract":"Background. Based on what is known at this time, pregnant women are at an increased risk of severe illness from COVID-19 compared to nonpregnant women. Additionally, pregnant women with COVID-19 might have an increased risk of adverse pregnancy outcomes. To investigate the effects of coronavirus disease 2019 (COVID-19) on mortality of pregnant and postpartum women, we performed a systematic review of available published literature on pregnancies affected by COVID-19. Methods. Web of Science, SCOPUS, and MEDLINE- databases were searched for original studies concerning the effect of COVID-19 on mortality of pregnant and postpartum women published by July 10, 2020. Meta-analyses of proportions were used to combine data and report pooled proportions. Results. 117 studies with a total of 11758 pregnant women were included. The age ranged between 15 and 48 years. Most subjects were infected with SARS-CoV-2 in the third trimester. Disease severity was not reported in 1125 subjects. Maternal mortality was 1.3%. In 100% of fatal cases with adequate data, fever alone or with cough was one of the presenting symptoms. Also, dyspnea (58.3%) and myalgia (50%) were the most common symptoms. Sore throat (8.3%) and gastrointestinal symptoms (anorexia, nausea) (8.3%) were rare. The rate of comorbidities was 20% among COVID-19 deaths. The majority of COVID-19-infected women who died had cesarean section (58.3%), 25% had a vaginal delivery, and 16.7% of patients were not full term. Conclusion. COVID-19 infection in pregnant women was associated with higher rates (and pooled proportions) of cesarean section and mortality. Because new data are continuously being generated and published, the findings of this study can be complete and updated with new researches. The results of this study can guide and improve prenatal counseling of COVID-19-infected pregnant women.","author":[{"dropping-particle":"","family":"Karimi","given":"Leila","non-dropping-particle":"","parse-names":false,"suffix":""},{"dropping-particle":"","family":"Makvandi","given":"Somayeh","non-dropping-particle":"","parse-names":false,"suffix":""},{"dropping-particle":"","family":"Vahedian-Azimi","given":"Amir","non-dropping-particle":"","parse-names":false,"suffix":""},{"dropping-particle":"","family":"Sathyapalan","given":"Thozhukat","non-dropping-particle":"","parse-names":false,"suffix":""},{"dropping-particle":"","family":"Sahebkar","given":"Amirhossein","non-dropping-particle":"","parse-names":false,"suffix":""}],"container-title":"Journal of Pregnancy","id":"ITEM-1","issued":{"date-parts":[["2021"]]},"title":"Effect of COVID-19 on Mortality of Pregnant and Postpartum Women: A Systematic Review and Meta-Analysis","type":"article-journal","volume":"2021"},"uris":["http://www.mendeley.com/documents/?uuid=3c26df41-1792-415b-925c-29aef6fc5be1"]}],"mendeley":{"formattedCitation":"(Karimi &lt;i&gt;et al.&lt;/i&gt;, 2021)","plainTextFormattedCitation":"(Karimi et al., 2021)","previouslyFormattedCitation":"(Karimi &lt;i&gt;et al.&lt;/i&gt;, 2021)"},"properties":{"noteIndex":0},"schema":"https://github.com/citation-style-language/schema/raw/master/csl-citation.json"}</w:instrText>
      </w:r>
      <w:r w:rsidR="00F70930">
        <w:rPr>
          <w:rFonts w:ascii="Georgia" w:hAnsi="Georgia"/>
          <w:sz w:val="24"/>
        </w:rPr>
        <w:fldChar w:fldCharType="separate"/>
      </w:r>
      <w:r w:rsidR="00F70930" w:rsidRPr="00F70930">
        <w:rPr>
          <w:rFonts w:ascii="Georgia" w:hAnsi="Georgia"/>
          <w:sz w:val="24"/>
        </w:rPr>
        <w:t xml:space="preserve">(Karimi </w:t>
      </w:r>
      <w:r w:rsidR="00F70930" w:rsidRPr="00F70930">
        <w:rPr>
          <w:rFonts w:ascii="Georgia" w:hAnsi="Georgia"/>
          <w:i/>
          <w:sz w:val="24"/>
        </w:rPr>
        <w:t>et al.</w:t>
      </w:r>
      <w:r w:rsidR="00F70930" w:rsidRPr="00F70930">
        <w:rPr>
          <w:rFonts w:ascii="Georgia" w:hAnsi="Georgia"/>
          <w:sz w:val="24"/>
        </w:rPr>
        <w:t>, 2021)</w:t>
      </w:r>
      <w:r w:rsidR="00F70930">
        <w:rPr>
          <w:rFonts w:ascii="Georgia" w:hAnsi="Georgia"/>
          <w:sz w:val="24"/>
        </w:rPr>
        <w:fldChar w:fldCharType="end"/>
      </w:r>
      <w:r w:rsidR="00F70930">
        <w:rPr>
          <w:rFonts w:ascii="Georgia" w:hAnsi="Georgia"/>
          <w:sz w:val="24"/>
        </w:rPr>
        <w:t>.</w:t>
      </w:r>
      <w:r w:rsidRPr="00886397">
        <w:rPr>
          <w:rFonts w:ascii="Georgia" w:hAnsi="Georgia"/>
          <w:sz w:val="24"/>
        </w:rPr>
        <w:t xml:space="preserve"> </w:t>
      </w:r>
    </w:p>
    <w:p w14:paraId="63D301A2" w14:textId="77777777" w:rsidR="00886397" w:rsidRPr="00886397" w:rsidRDefault="00886397" w:rsidP="00886397">
      <w:pPr>
        <w:spacing w:before="0"/>
        <w:rPr>
          <w:rFonts w:ascii="Georgia" w:hAnsi="Georgia"/>
          <w:sz w:val="24"/>
        </w:rPr>
      </w:pPr>
    </w:p>
    <w:p w14:paraId="30F29213" w14:textId="351E723E" w:rsidR="00886397" w:rsidRPr="00886397" w:rsidRDefault="00886397" w:rsidP="00D0684C">
      <w:pPr>
        <w:spacing w:before="0"/>
        <w:ind w:firstLine="720"/>
        <w:rPr>
          <w:rFonts w:ascii="Georgia" w:hAnsi="Georgia"/>
          <w:sz w:val="24"/>
        </w:rPr>
      </w:pPr>
      <w:r w:rsidRPr="00886397">
        <w:rPr>
          <w:rFonts w:ascii="Georgia" w:hAnsi="Georgia"/>
          <w:sz w:val="24"/>
        </w:rPr>
        <w:t xml:space="preserve">The results of this study </w:t>
      </w:r>
      <w:r w:rsidR="00465A68">
        <w:rPr>
          <w:rFonts w:ascii="Georgia" w:hAnsi="Georgia"/>
          <w:sz w:val="24"/>
        </w:rPr>
        <w:t>suggest</w:t>
      </w:r>
      <w:r w:rsidRPr="00886397">
        <w:rPr>
          <w:rFonts w:ascii="Georgia" w:hAnsi="Georgia"/>
          <w:sz w:val="24"/>
        </w:rPr>
        <w:t xml:space="preserve"> a significant relationship between gestational age and the severity of COVID-19. This is related to the </w:t>
      </w:r>
      <w:r w:rsidR="00465A68">
        <w:rPr>
          <w:rFonts w:ascii="Georgia" w:hAnsi="Georgia"/>
          <w:sz w:val="24"/>
        </w:rPr>
        <w:t>immune status</w:t>
      </w:r>
      <w:r w:rsidRPr="00886397">
        <w:rPr>
          <w:rFonts w:ascii="Georgia" w:hAnsi="Georgia"/>
          <w:sz w:val="24"/>
        </w:rPr>
        <w:t xml:space="preserve"> during pregnancy. In the third trimester, the development of the fetus </w:t>
      </w:r>
      <w:r w:rsidR="00465A68">
        <w:rPr>
          <w:rFonts w:ascii="Georgia" w:hAnsi="Georgia"/>
          <w:sz w:val="24"/>
        </w:rPr>
        <w:t>begins</w:t>
      </w:r>
      <w:r w:rsidRPr="00886397">
        <w:rPr>
          <w:rFonts w:ascii="Georgia" w:hAnsi="Georgia"/>
          <w:sz w:val="24"/>
        </w:rPr>
        <w:t xml:space="preserve"> to </w:t>
      </w:r>
      <w:r w:rsidR="00465A68">
        <w:rPr>
          <w:rFonts w:ascii="Georgia" w:hAnsi="Georgia"/>
          <w:sz w:val="24"/>
        </w:rPr>
        <w:t>complete</w:t>
      </w:r>
      <w:r w:rsidRPr="00886397">
        <w:rPr>
          <w:rFonts w:ascii="Georgia" w:hAnsi="Georgia"/>
          <w:sz w:val="24"/>
        </w:rPr>
        <w:t xml:space="preserve"> and towards the </w:t>
      </w:r>
      <w:r w:rsidR="00465A68">
        <w:rPr>
          <w:rFonts w:ascii="Georgia" w:hAnsi="Georgia"/>
          <w:sz w:val="24"/>
        </w:rPr>
        <w:t>birth</w:t>
      </w:r>
      <w:r w:rsidRPr="00886397">
        <w:rPr>
          <w:rFonts w:ascii="Georgia" w:hAnsi="Georgia"/>
          <w:sz w:val="24"/>
        </w:rPr>
        <w:t xml:space="preserve"> process so </w:t>
      </w:r>
      <w:r w:rsidR="00465A68">
        <w:rPr>
          <w:rFonts w:ascii="Georgia" w:hAnsi="Georgia"/>
          <w:sz w:val="24"/>
        </w:rPr>
        <w:t>an</w:t>
      </w:r>
      <w:r w:rsidRPr="00886397">
        <w:rPr>
          <w:rFonts w:ascii="Georgia" w:hAnsi="Georgia"/>
          <w:sz w:val="24"/>
        </w:rPr>
        <w:t xml:space="preserve"> immune response is activated for the </w:t>
      </w:r>
      <w:r w:rsidR="00465A68">
        <w:rPr>
          <w:rFonts w:ascii="Georgia" w:hAnsi="Georgia"/>
          <w:sz w:val="24"/>
        </w:rPr>
        <w:t xml:space="preserve">birth </w:t>
      </w:r>
      <w:r w:rsidRPr="00886397">
        <w:rPr>
          <w:rFonts w:ascii="Georgia" w:hAnsi="Georgia"/>
          <w:sz w:val="24"/>
        </w:rPr>
        <w:t xml:space="preserve">process of the baby and the placenta. Immune cells will attack the </w:t>
      </w:r>
      <w:r w:rsidR="00465A68">
        <w:rPr>
          <w:rFonts w:ascii="Georgia" w:hAnsi="Georgia"/>
          <w:sz w:val="24"/>
        </w:rPr>
        <w:t>uterine muscle</w:t>
      </w:r>
      <w:r w:rsidRPr="00886397">
        <w:rPr>
          <w:rFonts w:ascii="Georgia" w:hAnsi="Georgia"/>
          <w:sz w:val="24"/>
        </w:rPr>
        <w:t xml:space="preserve"> to create a proinflammatory phase that </w:t>
      </w:r>
      <w:r w:rsidR="00465A68">
        <w:rPr>
          <w:rFonts w:ascii="Georgia" w:hAnsi="Georgia"/>
          <w:sz w:val="24"/>
        </w:rPr>
        <w:t>triggers</w:t>
      </w:r>
      <w:r w:rsidRPr="00886397">
        <w:rPr>
          <w:rFonts w:ascii="Georgia" w:hAnsi="Georgia"/>
          <w:sz w:val="24"/>
        </w:rPr>
        <w:t xml:space="preserve"> uterine contractions. Increased proinflammatory cytokines can </w:t>
      </w:r>
      <w:r w:rsidR="00465A68">
        <w:rPr>
          <w:rFonts w:ascii="Georgia" w:hAnsi="Georgia"/>
          <w:sz w:val="24"/>
        </w:rPr>
        <w:t>make the body more</w:t>
      </w:r>
      <w:r w:rsidRPr="00886397">
        <w:rPr>
          <w:rFonts w:ascii="Georgia" w:hAnsi="Georgia"/>
          <w:sz w:val="24"/>
        </w:rPr>
        <w:t xml:space="preserve"> susceptib</w:t>
      </w:r>
      <w:r w:rsidR="00465A68">
        <w:rPr>
          <w:rFonts w:ascii="Georgia" w:hAnsi="Georgia"/>
          <w:sz w:val="24"/>
        </w:rPr>
        <w:t>le</w:t>
      </w:r>
      <w:r w:rsidRPr="00886397">
        <w:rPr>
          <w:rFonts w:ascii="Georgia" w:hAnsi="Georgia"/>
          <w:sz w:val="24"/>
        </w:rPr>
        <w:t xml:space="preserve"> to infectious diseases</w:t>
      </w:r>
      <w:r w:rsidR="00F70930">
        <w:rPr>
          <w:rFonts w:ascii="Georgia" w:hAnsi="Georgia"/>
          <w:sz w:val="24"/>
        </w:rPr>
        <w:t xml:space="preserve"> </w:t>
      </w:r>
      <w:r w:rsidR="00F70930">
        <w:rPr>
          <w:rFonts w:ascii="Georgia" w:hAnsi="Georgia"/>
          <w:sz w:val="24"/>
        </w:rPr>
        <w:fldChar w:fldCharType="begin" w:fldLock="1"/>
      </w:r>
      <w:r w:rsidR="00F70930">
        <w:rPr>
          <w:rFonts w:ascii="Georgia" w:hAnsi="Georgia"/>
          <w:sz w:val="24"/>
        </w:rPr>
        <w:instrText>ADDIN CSL_CITATION {"citationItems":[{"id":"ITEM-1","itemData":{"abstract":"This review evaluates whether pregnancy is a risk factor for COVID-19 by looking at the expression of immune markers such as immune cells and cytokines in order to have a better understanding on the pathophysiology of the disease, thus reducing maternal deaths. Pregnant women are more at risk of contracting COVID-19 due to their weakened immune system. Studies demonstrate that COVID-19 is an immune condition which is marked by reduced lymphocytes and elevated selected proinflammatory cytokines. Similar immune expression has been demonstrated in pregnancy by several studies. In addition, the placenta has been shown to possess ACE2 receptors on the villous cytotrophoblast and the syncytiotrophoblast and findings suggest that the coronavirus enters the host cells via these ACE2 receptors. The immune response in pregnancy increases the risk of contracting COVID-19. Both normal pregnancy and COVID-19 are marked by decreased lymphocytes, NKG2A inhibitory receptors, and increased ACE2, IL-8, IL-10, and IP-10 it therefore safer to conclude that pregnancy is a risk factor for COVID-19 development. Furthermore, the presence of the ACE2 receptors in the placenta may increase the risk of mother to baby transmission of the virus. Therefore, more studies investigating the link between pregnancy and COVID-19 are needed.","author":[{"dropping-particle":"","family":"Phoswa","given":"Wendy N","non-dropping-particle":"","parse-names":false,"suffix":""},{"dropping-particle":"","family":"Khaliq","given":"Olive P","non-dropping-particle":"","parse-names":false,"suffix":""}],"container-title":"European Journal of Obstetrics &amp; Gynecology and Reproductive Biology 252","id":"ITEM-1","issued":{"date-parts":[["2020"]]},"page":"605 - 609","title":"Is pregnancy a risk factor of COVID-19?","type":"article-journal"},"uris":["http://www.mendeley.com/documents/?uuid=e7dab105-d46d-4307-929e-02c77c0c0684"]}],"mendeley":{"formattedCitation":"(Phoswa and Khaliq, 2020)","plainTextFormattedCitation":"(Phoswa and Khaliq, 2020)","previouslyFormattedCitation":"(Phoswa and Khaliq, 2020)"},"properties":{"noteIndex":0},"schema":"https://github.com/citation-style-language/schema/raw/master/csl-citation.json"}</w:instrText>
      </w:r>
      <w:r w:rsidR="00F70930">
        <w:rPr>
          <w:rFonts w:ascii="Georgia" w:hAnsi="Georgia"/>
          <w:sz w:val="24"/>
        </w:rPr>
        <w:fldChar w:fldCharType="separate"/>
      </w:r>
      <w:r w:rsidR="00F70930" w:rsidRPr="00F70930">
        <w:rPr>
          <w:rFonts w:ascii="Georgia" w:hAnsi="Georgia"/>
          <w:sz w:val="24"/>
        </w:rPr>
        <w:t>(Phoswa and Khaliq, 2020)</w:t>
      </w:r>
      <w:r w:rsidR="00F70930">
        <w:rPr>
          <w:rFonts w:ascii="Georgia" w:hAnsi="Georgia"/>
          <w:sz w:val="24"/>
        </w:rPr>
        <w:fldChar w:fldCharType="end"/>
      </w:r>
      <w:r w:rsidR="00F70930">
        <w:rPr>
          <w:rFonts w:ascii="Georgia" w:hAnsi="Georgia"/>
          <w:sz w:val="24"/>
        </w:rPr>
        <w:t>.</w:t>
      </w:r>
      <w:r w:rsidRPr="00886397">
        <w:rPr>
          <w:rFonts w:ascii="Georgia" w:hAnsi="Georgia"/>
          <w:sz w:val="24"/>
        </w:rPr>
        <w:t xml:space="preserve"> </w:t>
      </w:r>
    </w:p>
    <w:p w14:paraId="64DA9DCB" w14:textId="77777777" w:rsidR="00886397" w:rsidRPr="00886397" w:rsidRDefault="00886397" w:rsidP="00886397">
      <w:pPr>
        <w:spacing w:before="0"/>
        <w:rPr>
          <w:rFonts w:ascii="Georgia" w:hAnsi="Georgia"/>
          <w:sz w:val="24"/>
        </w:rPr>
      </w:pPr>
    </w:p>
    <w:p w14:paraId="31E46C1C" w14:textId="2E48B9C6" w:rsidR="00886397" w:rsidRPr="00886397" w:rsidRDefault="00886397" w:rsidP="00D0684C">
      <w:pPr>
        <w:spacing w:before="0"/>
        <w:ind w:firstLine="720"/>
        <w:rPr>
          <w:rFonts w:ascii="Georgia" w:hAnsi="Georgia"/>
          <w:sz w:val="24"/>
        </w:rPr>
      </w:pPr>
      <w:r w:rsidRPr="00886397">
        <w:rPr>
          <w:rFonts w:ascii="Georgia" w:hAnsi="Georgia"/>
          <w:sz w:val="24"/>
        </w:rPr>
        <w:t>Based on data analysis, the percentage of neutrophils was found to be higher in the severe COVID-19 category. In line with other studies, an increase in neutrophils in the blood is a feature in severe cases of COVID-19</w:t>
      </w:r>
      <w:r w:rsidR="00F70930">
        <w:rPr>
          <w:rFonts w:ascii="Georgia" w:hAnsi="Georgia"/>
          <w:sz w:val="24"/>
        </w:rPr>
        <w:t xml:space="preserve"> </w:t>
      </w:r>
      <w:r w:rsidR="00F70930">
        <w:rPr>
          <w:rFonts w:ascii="Georgia" w:hAnsi="Georgia"/>
          <w:sz w:val="24"/>
        </w:rPr>
        <w:fldChar w:fldCharType="begin" w:fldLock="1"/>
      </w:r>
      <w:r w:rsidR="00F70930">
        <w:rPr>
          <w:rFonts w:ascii="Georgia" w:hAnsi="Georgia"/>
          <w:sz w:val="24"/>
        </w:rPr>
        <w:instrText>ADDIN CSL_CITATION {"citationItems":[{"id":"ITEM-1","itemData":{"DOI":"10.1038/s41598-021-01943-7","ISBN":"0123456789","ISSN":"20452322","PMID":"34789851","abstract":"SARS-CoV-2 infection results in a spectrum of outcomes from no symptoms to widely varying degrees of illness to death. A better understanding of the immune response to SARS-CoV-2 infection and subsequent, often excessive, inflammation may inform treatment decisions and reveal opportunities for therapy. We studied immune cell subpopulations and their associations with clinical parameters in a cohort of 26 patients with COVID-19. Following informed consent, we collected blood samples from hospitalized patients with COVID-19 within 72 h of admission. Flow cytometry was used to analyze white blood cell subpopulations. Plasma levels of cytokines and chemokines were measured using ELISA. Neutrophils undergoing neutrophil extracellular traps (NET) formation were evaluated in blood smears. We examined the immunophenotype of patients with COVID-19 in comparison to that of SARS-CoV-2 negative controls. A novel subset of pro-inflammatory neutrophils expressing a high level of dual endothelin-1 and VEGF signal peptide-activated receptor (DEspR) at the cell surface was found to be associated with elevated circulating CCL23, increased NETosis, and critical-severity COVID-19 illness. The potential to target this subpopulation of neutrophils to reduce secondary tissue damage caused by SARS-CoV-2 infection warrants further investigation.","author":[{"dropping-particle":"","family":"deKay","given":"Joanne T.","non-dropping-particle":"","parse-names":false,"suffix":""},{"dropping-particle":"","family":"Emery","given":"Ivette F.","non-dropping-particle":"","parse-names":false,"suffix":""},{"dropping-particle":"","family":"Rud","given":"Jonathan","non-dropping-particle":"","parse-names":false,"suffix":""},{"dropping-particle":"","family":"Eldridge","given":"Ashley","non-dropping-particle":"","parse-names":false,"suffix":""},{"dropping-particle":"","family":"Lord","given":"Christine","non-dropping-particle":"","parse-names":false,"suffix":""},{"dropping-particle":"","family":"Gagnon","given":"David J.","non-dropping-particle":"","parse-names":false,"suffix":""},{"dropping-particle":"","family":"May","given":"Teresa L.","non-dropping-particle":"","parse-names":false,"suffix":""},{"dropping-particle":"","family":"Herrera","given":"Victoria L.M.","non-dropping-particle":"","parse-names":false,"suffix":""},{"dropping-particle":"","family":"Ruiz-Opazo","given":"Nelson","non-dropping-particle":"","parse-names":false,"suffix":""},{"dropping-particle":"","family":"Riker","given":"Richard R.","non-dropping-particle":"","parse-names":false,"suffix":""},{"dropping-particle":"","family":"Sawyer","given":"Douglas B.","non-dropping-particle":"","parse-names":false,"suffix":""},{"dropping-particle":"","family":"Ryzhov","given":"Sergey","non-dropping-particle":"","parse-names":false,"suffix":""},{"dropping-particle":"","family":"Seder","given":"David B.","non-dropping-particle":"","parse-names":false,"suffix":""}],"container-title":"Scientific Reports","id":"ITEM-1","issue":"1","issued":{"date-parts":[["2021"]]},"page":"1-11","publisher":"Nature Publishing Group UK","title":"DEspRhigh neutrophils are associated with critical illness in COVID-19","type":"article-journal","volume":"11"},"uris":["http://www.mendeley.com/documents/?uuid=69571edf-e82e-4307-9e18-fa5c6fc53f5a"]}],"mendeley":{"formattedCitation":"(deKay &lt;i&gt;et al.&lt;/i&gt;, 2021)","plainTextFormattedCitation":"(deKay et al., 2021)","previouslyFormattedCitation":"(deKay &lt;i&gt;et al.&lt;/i&gt;, 2021)"},"properties":{"noteIndex":0},"schema":"https://github.com/citation-style-language/schema/raw/master/csl-citation.json"}</w:instrText>
      </w:r>
      <w:r w:rsidR="00F70930">
        <w:rPr>
          <w:rFonts w:ascii="Georgia" w:hAnsi="Georgia"/>
          <w:sz w:val="24"/>
        </w:rPr>
        <w:fldChar w:fldCharType="separate"/>
      </w:r>
      <w:r w:rsidR="00F70930" w:rsidRPr="00F70930">
        <w:rPr>
          <w:rFonts w:ascii="Georgia" w:hAnsi="Georgia"/>
          <w:sz w:val="24"/>
        </w:rPr>
        <w:t xml:space="preserve">(deKay </w:t>
      </w:r>
      <w:r w:rsidR="00F70930" w:rsidRPr="00D0684C">
        <w:rPr>
          <w:rFonts w:ascii="Georgia" w:hAnsi="Georgia"/>
          <w:sz w:val="24"/>
        </w:rPr>
        <w:t>et al.</w:t>
      </w:r>
      <w:r w:rsidR="00F70930" w:rsidRPr="00F70930">
        <w:rPr>
          <w:rFonts w:ascii="Georgia" w:hAnsi="Georgia"/>
          <w:sz w:val="24"/>
        </w:rPr>
        <w:t>, 2021)</w:t>
      </w:r>
      <w:r w:rsidR="00F70930">
        <w:rPr>
          <w:rFonts w:ascii="Georgia" w:hAnsi="Georgia"/>
          <w:sz w:val="24"/>
        </w:rPr>
        <w:fldChar w:fldCharType="end"/>
      </w:r>
      <w:r w:rsidR="00F70930">
        <w:rPr>
          <w:rFonts w:ascii="Georgia" w:hAnsi="Georgia"/>
          <w:sz w:val="24"/>
        </w:rPr>
        <w:t>.</w:t>
      </w:r>
      <w:r w:rsidRPr="00886397">
        <w:rPr>
          <w:rFonts w:ascii="Georgia" w:hAnsi="Georgia"/>
          <w:sz w:val="24"/>
        </w:rPr>
        <w:t xml:space="preserve"> Phagocytic cells such as dendritic cells, macrophages/monocytes, and neutrophils have an important role in SARS-CoV virus infection</w:t>
      </w:r>
      <w:r w:rsidR="00F70930">
        <w:rPr>
          <w:rFonts w:ascii="Georgia" w:hAnsi="Georgia"/>
          <w:sz w:val="24"/>
        </w:rPr>
        <w:t xml:space="preserve"> </w:t>
      </w:r>
      <w:r w:rsidR="00F70930">
        <w:rPr>
          <w:rFonts w:ascii="Georgia" w:hAnsi="Georgia"/>
          <w:sz w:val="24"/>
        </w:rPr>
        <w:fldChar w:fldCharType="begin" w:fldLock="1"/>
      </w:r>
      <w:r w:rsidR="00F70930">
        <w:rPr>
          <w:rFonts w:ascii="Georgia" w:hAnsi="Georgia"/>
          <w:sz w:val="24"/>
        </w:rPr>
        <w:instrText>ADDIN CSL_CITATION {"citationItems":[{"id":"ITEM-1","itemData":{"DOI":"10.1002/jmv.25819","ISBN":"0000000000000","ISSN":"10969071","PMID":"32242950","author":[{"dropping-particle":"","family":"Lagunas-Rangel","given":"Francisco Alejandro","non-dropping-particle":"","parse-names":false,"suffix":""}],"container-title":"Journal of Medical Virology","id":"ITEM-1","issue":"10","issued":{"date-parts":[["2020"]]},"page":"1733-1734","title":"Neutrophil-to-lymphocyte ratio and lymphocyte-to-C-reactive protein ratio in patients with severe coronavirus disease 2019 (COVID-19): A meta-analysis","type":"article-journal","volume":"92"},"uris":["http://www.mendeley.com/documents/?uuid=9d9a8c9d-f158-4799-a001-764162b154fb"]}],"mendeley":{"formattedCitation":"(Lagunas-Rangel, 2020)","plainTextFormattedCitation":"(Lagunas-Rangel, 2020)","previouslyFormattedCitation":"(Lagunas-Rangel, 2020)"},"properties":{"noteIndex":0},"schema":"https://github.com/citation-style-language/schema/raw/master/csl-citation.json"}</w:instrText>
      </w:r>
      <w:r w:rsidR="00F70930">
        <w:rPr>
          <w:rFonts w:ascii="Georgia" w:hAnsi="Georgia"/>
          <w:sz w:val="24"/>
        </w:rPr>
        <w:fldChar w:fldCharType="separate"/>
      </w:r>
      <w:r w:rsidR="00F70930" w:rsidRPr="00F70930">
        <w:rPr>
          <w:rFonts w:ascii="Georgia" w:hAnsi="Georgia"/>
          <w:sz w:val="24"/>
        </w:rPr>
        <w:t>(Lagunas-Rangel, 2020)</w:t>
      </w:r>
      <w:r w:rsidR="00F70930">
        <w:rPr>
          <w:rFonts w:ascii="Georgia" w:hAnsi="Georgia"/>
          <w:sz w:val="24"/>
        </w:rPr>
        <w:fldChar w:fldCharType="end"/>
      </w:r>
      <w:r w:rsidR="00F70930">
        <w:rPr>
          <w:rFonts w:ascii="Georgia" w:hAnsi="Georgia"/>
          <w:sz w:val="24"/>
        </w:rPr>
        <w:t>.</w:t>
      </w:r>
      <w:r w:rsidRPr="00886397">
        <w:rPr>
          <w:rFonts w:ascii="Georgia" w:hAnsi="Georgia"/>
          <w:sz w:val="24"/>
        </w:rPr>
        <w:t xml:space="preserve"> Neutrophils are important effector cells in the immune system. Neutrophils will look for signs of microbial infection and when microbes are found, neutrophil cells will respond to kill the invading pathogen</w:t>
      </w:r>
      <w:r w:rsidR="00F70930">
        <w:rPr>
          <w:rFonts w:ascii="Georgia" w:hAnsi="Georgia"/>
          <w:sz w:val="24"/>
        </w:rPr>
        <w:t xml:space="preserve"> </w:t>
      </w:r>
      <w:r w:rsidR="00F70930">
        <w:rPr>
          <w:rFonts w:ascii="Georgia" w:hAnsi="Georgia"/>
          <w:sz w:val="24"/>
        </w:rPr>
        <w:fldChar w:fldCharType="begin" w:fldLock="1"/>
      </w:r>
      <w:r w:rsidR="00F70930">
        <w:rPr>
          <w:rFonts w:ascii="Georgia" w:hAnsi="Georgia"/>
          <w:sz w:val="24"/>
        </w:rPr>
        <w:instrText>ADDIN CSL_CITATION {"citationItems":[{"id":"ITEM-1","itemData":{"DOI":"10.3389/fphys.2018.00113","ISSN":"1664042X","PMID":"29515456","abstract":"Neutrophils are the most abundant leukocytes in the circulation, and have been regarded as first line of defense in the innate arm of the immune system. They capture and destroy invading microorganisms, through phagocytosis and intracellular degradation, release of granules, and formation of neutrophil extracellular traps after detecting pathogens. Neutrophils also participate as mediators of inflammation. The classical view for these leukocytes is that neutrophils constitute a homogenous population of terminally differentiated cells with a unique function. However, evidence accumulated in recent years, has revealed that neutrophils present a large phenotypic heterogeneity and functional versatility, which place neutrophils as important modulators of both inflammation and immune responses. Indeed, the roles played by neutrophils in homeostatic conditions as well as in pathological inflammation and immune processes are the focus of a renovated interest in neutrophil biology. In this review, I present the concept of neutrophil phenotypic and functional heterogeneity and describe several neutrophil subpopulations reported to date. I also discuss the role these subpopulations seem to play in homeostasis and disease.","author":[{"dropping-particle":"","family":"Rosales","given":"Carlos","non-dropping-particle":"","parse-names":false,"suffix":""}],"container-title":"Frontiers in Physiology","id":"ITEM-1","issue":"FEB","issued":{"date-parts":[["2018"]]},"page":"1-17","title":"Neutrophil: A cell with many roles in inflammation or several cell types?","type":"article-journal","volume":"9"},"uris":["http://www.mendeley.com/documents/?uuid=6806619b-5eb5-4e6c-80e0-c1af8510c3ed"]}],"mendeley":{"formattedCitation":"(Rosales, 2018)","plainTextFormattedCitation":"(Rosales, 2018)","previouslyFormattedCitation":"(Rosales, 2018)"},"properties":{"noteIndex":0},"schema":"https://github.com/citation-style-language/schema/raw/master/csl-citation.json"}</w:instrText>
      </w:r>
      <w:r w:rsidR="00F70930">
        <w:rPr>
          <w:rFonts w:ascii="Georgia" w:hAnsi="Georgia"/>
          <w:sz w:val="24"/>
        </w:rPr>
        <w:fldChar w:fldCharType="separate"/>
      </w:r>
      <w:r w:rsidR="00F70930" w:rsidRPr="00F70930">
        <w:rPr>
          <w:rFonts w:ascii="Georgia" w:hAnsi="Georgia"/>
          <w:sz w:val="24"/>
        </w:rPr>
        <w:t>(Rosales, 2018)</w:t>
      </w:r>
      <w:r w:rsidR="00F70930">
        <w:rPr>
          <w:rFonts w:ascii="Georgia" w:hAnsi="Georgia"/>
          <w:sz w:val="24"/>
        </w:rPr>
        <w:fldChar w:fldCharType="end"/>
      </w:r>
      <w:r w:rsidR="00F70930">
        <w:rPr>
          <w:rFonts w:ascii="Georgia" w:hAnsi="Georgia"/>
          <w:sz w:val="24"/>
        </w:rPr>
        <w:t>.</w:t>
      </w:r>
      <w:r w:rsidRPr="00886397">
        <w:rPr>
          <w:rFonts w:ascii="Georgia" w:hAnsi="Georgia"/>
          <w:sz w:val="24"/>
        </w:rPr>
        <w:t xml:space="preserve"> </w:t>
      </w:r>
    </w:p>
    <w:p w14:paraId="23142F36" w14:textId="77777777" w:rsidR="00886397" w:rsidRPr="00886397" w:rsidRDefault="00886397" w:rsidP="00D0684C">
      <w:pPr>
        <w:spacing w:before="0"/>
        <w:ind w:firstLine="720"/>
        <w:rPr>
          <w:rFonts w:ascii="Georgia" w:hAnsi="Georgia"/>
          <w:sz w:val="24"/>
        </w:rPr>
      </w:pPr>
    </w:p>
    <w:p w14:paraId="5863F791" w14:textId="28169AC2" w:rsidR="00886397" w:rsidRPr="00886397" w:rsidRDefault="00886397" w:rsidP="00D0684C">
      <w:pPr>
        <w:spacing w:before="0"/>
        <w:ind w:firstLine="720"/>
        <w:rPr>
          <w:rFonts w:ascii="Georgia" w:hAnsi="Georgia"/>
          <w:sz w:val="24"/>
        </w:rPr>
      </w:pPr>
      <w:r w:rsidRPr="00886397">
        <w:rPr>
          <w:rFonts w:ascii="Georgia" w:hAnsi="Georgia"/>
          <w:sz w:val="24"/>
        </w:rPr>
        <w:t xml:space="preserve">Lymphopenia occurred in both groups, both the severe and non-severe COVID-19 groups. However, the mean </w:t>
      </w:r>
      <w:r w:rsidR="00195282">
        <w:rPr>
          <w:rFonts w:ascii="Georgia" w:hAnsi="Georgia"/>
          <w:sz w:val="24"/>
        </w:rPr>
        <w:t xml:space="preserve">values </w:t>
      </w:r>
      <w:r w:rsidRPr="00886397">
        <w:rPr>
          <w:rFonts w:ascii="Georgia" w:hAnsi="Georgia"/>
          <w:sz w:val="24"/>
        </w:rPr>
        <w:t>of lymphocytes in the severe COVID-19 group w</w:t>
      </w:r>
      <w:r w:rsidR="00195282">
        <w:rPr>
          <w:rFonts w:ascii="Georgia" w:hAnsi="Georgia"/>
          <w:sz w:val="24"/>
        </w:rPr>
        <w:t>ere</w:t>
      </w:r>
      <w:r w:rsidRPr="00886397">
        <w:rPr>
          <w:rFonts w:ascii="Georgia" w:hAnsi="Georgia"/>
          <w:sz w:val="24"/>
        </w:rPr>
        <w:t xml:space="preserve"> lower than those in the non-severe COVID-19 group. In line with previous research, lymphopenia is </w:t>
      </w:r>
      <w:r w:rsidR="00195282">
        <w:rPr>
          <w:rFonts w:ascii="Georgia" w:hAnsi="Georgia"/>
          <w:sz w:val="24"/>
        </w:rPr>
        <w:t>commonly</w:t>
      </w:r>
      <w:r w:rsidRPr="00886397">
        <w:rPr>
          <w:rFonts w:ascii="Georgia" w:hAnsi="Georgia"/>
          <w:sz w:val="24"/>
        </w:rPr>
        <w:t xml:space="preserve"> found in COVID-19 patients, especially in severe </w:t>
      </w:r>
      <w:r w:rsidR="00195282">
        <w:rPr>
          <w:rFonts w:ascii="Georgia" w:hAnsi="Georgia"/>
          <w:sz w:val="24"/>
        </w:rPr>
        <w:t xml:space="preserve">cases of </w:t>
      </w:r>
      <w:r w:rsidRPr="00886397">
        <w:rPr>
          <w:rFonts w:ascii="Georgia" w:hAnsi="Georgia"/>
          <w:sz w:val="24"/>
        </w:rPr>
        <w:t xml:space="preserve">COVID-19. Lymphopenia in severe COVID-19 </w:t>
      </w:r>
      <w:r w:rsidR="00540DA7">
        <w:rPr>
          <w:rFonts w:ascii="Georgia" w:hAnsi="Georgia"/>
          <w:sz w:val="24"/>
        </w:rPr>
        <w:t>patient</w:t>
      </w:r>
      <w:r w:rsidR="0019139B">
        <w:rPr>
          <w:rFonts w:ascii="Georgia" w:hAnsi="Georgia"/>
          <w:sz w:val="24"/>
        </w:rPr>
        <w:t>s</w:t>
      </w:r>
      <w:r w:rsidR="00540DA7">
        <w:rPr>
          <w:rFonts w:ascii="Georgia" w:hAnsi="Georgia"/>
          <w:sz w:val="24"/>
        </w:rPr>
        <w:t xml:space="preserve"> is</w:t>
      </w:r>
      <w:r w:rsidRPr="00886397">
        <w:rPr>
          <w:rFonts w:ascii="Georgia" w:hAnsi="Georgia"/>
          <w:sz w:val="24"/>
        </w:rPr>
        <w:t xml:space="preserve"> due to various mechanisms, such as direct lymphocyte </w:t>
      </w:r>
      <w:r w:rsidR="00540DA7">
        <w:rPr>
          <w:rFonts w:ascii="Georgia" w:hAnsi="Georgia"/>
          <w:sz w:val="24"/>
        </w:rPr>
        <w:t>suppression</w:t>
      </w:r>
      <w:r w:rsidRPr="00886397">
        <w:rPr>
          <w:rFonts w:ascii="Georgia" w:hAnsi="Georgia"/>
          <w:sz w:val="24"/>
        </w:rPr>
        <w:t>, lymph node destruction, increased inflammatory cytokines, lymphocyte emergence suppressing lactic acidosis, and SARS-CoV-2 attachment to the angiotensin</w:t>
      </w:r>
      <w:r w:rsidR="00171811">
        <w:rPr>
          <w:rFonts w:ascii="Georgia" w:hAnsi="Georgia"/>
          <w:sz w:val="24"/>
        </w:rPr>
        <w:t>-</w:t>
      </w:r>
      <w:r w:rsidRPr="00886397">
        <w:rPr>
          <w:rFonts w:ascii="Georgia" w:hAnsi="Georgia"/>
          <w:sz w:val="24"/>
        </w:rPr>
        <w:t>converting enzyme-2 (ACE-2) on lymphocytes</w:t>
      </w:r>
      <w:r w:rsidR="00F70930">
        <w:rPr>
          <w:rFonts w:ascii="Georgia" w:hAnsi="Georgia"/>
          <w:sz w:val="24"/>
        </w:rPr>
        <w:t xml:space="preserve"> </w:t>
      </w:r>
      <w:r w:rsidR="00F70930">
        <w:rPr>
          <w:rFonts w:ascii="Georgia" w:hAnsi="Georgia"/>
          <w:sz w:val="24"/>
        </w:rPr>
        <w:fldChar w:fldCharType="begin" w:fldLock="1"/>
      </w:r>
      <w:r w:rsidR="00F70930">
        <w:rPr>
          <w:rFonts w:ascii="Georgia" w:hAnsi="Georgia"/>
          <w:sz w:val="24"/>
        </w:rPr>
        <w:instrText>ADDIN CSL_CITATION {"citationItems":[{"id":"ITEM-1","itemData":{"DOI":"10.5603/ARM.a2020.0098","ISBN":"0013402005","ISSN":"25436031","PMID":"32706115","author":[{"dropping-particle":"","family":"Ish","given":"Pranav","non-dropping-particle":"","parse-names":false,"suffix":""},{"dropping-particle":"","family":"Malhotra","given":"Nipun","non-dropping-particle":"","parse-names":false,"suffix":""},{"dropping-particle":"","family":"Agrawal","given":"Sumita","non-dropping-particle":"","parse-names":false,"suffix":""},{"dropping-particle":"","family":"Gupta","given":"Nitesh","non-dropping-particle":"","parse-names":false,"suffix":""}],"container-title":"Advances in Respiratory Medicine","id":"ITEM-1","issue":"3","issued":{"date-parts":[["2020"]]},"page":"287-288","title":"Relative lymphocytosis in covid-19 — a ray of hope","type":"article-journal","volume":"88"},"uris":["http://www.mendeley.com/documents/?uuid=50b00a09-4483-4a56-b64e-eed87f6e43b6"]}],"mendeley":{"formattedCitation":"(Ish &lt;i&gt;et al.&lt;/i&gt;, 2020)","plainTextFormattedCitation":"(Ish et al., 2020)","previouslyFormattedCitation":"(Ish &lt;i&gt;et al.&lt;/i&gt;, 2020)"},"properties":{"noteIndex":0},"schema":"https://github.com/citation-style-language/schema/raw/master/csl-citation.json"}</w:instrText>
      </w:r>
      <w:r w:rsidR="00F70930">
        <w:rPr>
          <w:rFonts w:ascii="Georgia" w:hAnsi="Georgia"/>
          <w:sz w:val="24"/>
        </w:rPr>
        <w:fldChar w:fldCharType="separate"/>
      </w:r>
      <w:r w:rsidR="00F70930" w:rsidRPr="00F70930">
        <w:rPr>
          <w:rFonts w:ascii="Georgia" w:hAnsi="Georgia"/>
          <w:sz w:val="24"/>
        </w:rPr>
        <w:t xml:space="preserve">(Ish </w:t>
      </w:r>
      <w:r w:rsidR="00F70930" w:rsidRPr="00D0684C">
        <w:rPr>
          <w:rFonts w:ascii="Georgia" w:hAnsi="Georgia"/>
          <w:sz w:val="24"/>
        </w:rPr>
        <w:t>et al.</w:t>
      </w:r>
      <w:r w:rsidR="00F70930" w:rsidRPr="00F70930">
        <w:rPr>
          <w:rFonts w:ascii="Georgia" w:hAnsi="Georgia"/>
          <w:sz w:val="24"/>
        </w:rPr>
        <w:t>, 2020)</w:t>
      </w:r>
      <w:r w:rsidR="00F70930">
        <w:rPr>
          <w:rFonts w:ascii="Georgia" w:hAnsi="Georgia"/>
          <w:sz w:val="24"/>
        </w:rPr>
        <w:fldChar w:fldCharType="end"/>
      </w:r>
      <w:r w:rsidR="00F70930">
        <w:rPr>
          <w:rFonts w:ascii="Georgia" w:hAnsi="Georgia"/>
          <w:sz w:val="24"/>
        </w:rPr>
        <w:t>.</w:t>
      </w:r>
      <w:r w:rsidRPr="00886397">
        <w:rPr>
          <w:rFonts w:ascii="Georgia" w:hAnsi="Georgia"/>
          <w:sz w:val="24"/>
        </w:rPr>
        <w:t xml:space="preserve"> </w:t>
      </w:r>
    </w:p>
    <w:p w14:paraId="0E1D646C" w14:textId="77777777" w:rsidR="00886397" w:rsidRPr="00886397" w:rsidRDefault="00886397" w:rsidP="00D0684C">
      <w:pPr>
        <w:spacing w:before="0"/>
        <w:ind w:firstLine="720"/>
        <w:rPr>
          <w:rFonts w:ascii="Georgia" w:hAnsi="Georgia"/>
          <w:sz w:val="24"/>
        </w:rPr>
      </w:pPr>
    </w:p>
    <w:p w14:paraId="24C5D703" w14:textId="40B2E7C6" w:rsidR="00886397" w:rsidRPr="00886397" w:rsidRDefault="00886397" w:rsidP="00D0684C">
      <w:pPr>
        <w:spacing w:before="0"/>
        <w:ind w:firstLine="720"/>
        <w:rPr>
          <w:rFonts w:ascii="Georgia" w:hAnsi="Georgia"/>
          <w:sz w:val="24"/>
        </w:rPr>
      </w:pPr>
      <w:r w:rsidRPr="00886397">
        <w:rPr>
          <w:rFonts w:ascii="Georgia" w:hAnsi="Georgia"/>
          <w:sz w:val="24"/>
        </w:rPr>
        <w:t xml:space="preserve">This study gives the result that there is a positive correlation between NLR (neutrophil-lymphocyte ratio) </w:t>
      </w:r>
      <w:r w:rsidR="00195282">
        <w:rPr>
          <w:rFonts w:ascii="Georgia" w:hAnsi="Georgia"/>
          <w:sz w:val="24"/>
        </w:rPr>
        <w:t>and COVID-19 severity</w:t>
      </w:r>
      <w:r w:rsidRPr="00886397">
        <w:rPr>
          <w:rFonts w:ascii="Georgia" w:hAnsi="Georgia"/>
          <w:sz w:val="24"/>
        </w:rPr>
        <w:t xml:space="preserve"> in pregnant patients and </w:t>
      </w:r>
      <w:r w:rsidR="00195282">
        <w:rPr>
          <w:rFonts w:ascii="Georgia" w:hAnsi="Georgia"/>
          <w:sz w:val="24"/>
        </w:rPr>
        <w:t xml:space="preserve">has </w:t>
      </w:r>
      <w:r w:rsidRPr="00886397">
        <w:rPr>
          <w:rFonts w:ascii="Georgia" w:hAnsi="Georgia"/>
          <w:sz w:val="24"/>
        </w:rPr>
        <w:t>show</w:t>
      </w:r>
      <w:r w:rsidR="00195282">
        <w:rPr>
          <w:rFonts w:ascii="Georgia" w:hAnsi="Georgia"/>
          <w:sz w:val="24"/>
        </w:rPr>
        <w:t>n its association in sever</w:t>
      </w:r>
      <w:r w:rsidR="0019139B">
        <w:rPr>
          <w:rFonts w:ascii="Georgia" w:hAnsi="Georgia"/>
          <w:sz w:val="24"/>
        </w:rPr>
        <w:t>a</w:t>
      </w:r>
      <w:r w:rsidR="00195282">
        <w:rPr>
          <w:rFonts w:ascii="Georgia" w:hAnsi="Georgia"/>
          <w:sz w:val="24"/>
        </w:rPr>
        <w:t>l studies</w:t>
      </w:r>
      <w:r w:rsidRPr="00886397">
        <w:rPr>
          <w:rFonts w:ascii="Georgia" w:hAnsi="Georgia"/>
          <w:sz w:val="24"/>
        </w:rPr>
        <w:t xml:space="preserve">. </w:t>
      </w:r>
      <w:r w:rsidR="00195282">
        <w:rPr>
          <w:rFonts w:ascii="Georgia" w:hAnsi="Georgia"/>
          <w:sz w:val="24"/>
        </w:rPr>
        <w:t>Consistent</w:t>
      </w:r>
      <w:r w:rsidRPr="00886397">
        <w:rPr>
          <w:rFonts w:ascii="Georgia" w:hAnsi="Georgia"/>
          <w:sz w:val="24"/>
        </w:rPr>
        <w:t xml:space="preserve"> with previous studies </w:t>
      </w:r>
      <w:r w:rsidR="00195282">
        <w:rPr>
          <w:rFonts w:ascii="Georgia" w:hAnsi="Georgia"/>
          <w:sz w:val="24"/>
        </w:rPr>
        <w:t>indicating</w:t>
      </w:r>
      <w:r w:rsidRPr="00886397">
        <w:rPr>
          <w:rFonts w:ascii="Georgia" w:hAnsi="Georgia"/>
          <w:sz w:val="24"/>
        </w:rPr>
        <w:t xml:space="preserve"> that the NLR in severe COVID-19 was significantly higher than </w:t>
      </w:r>
      <w:r w:rsidR="00195282">
        <w:rPr>
          <w:rFonts w:ascii="Georgia" w:hAnsi="Georgia"/>
          <w:sz w:val="24"/>
        </w:rPr>
        <w:t>in</w:t>
      </w:r>
      <w:r w:rsidRPr="00886397">
        <w:rPr>
          <w:rFonts w:ascii="Georgia" w:hAnsi="Georgia"/>
          <w:sz w:val="24"/>
        </w:rPr>
        <w:t xml:space="preserve"> non-severe COVID-19</w:t>
      </w:r>
      <w:r w:rsidR="00F70930">
        <w:rPr>
          <w:rFonts w:ascii="Georgia" w:hAnsi="Georgia"/>
          <w:sz w:val="24"/>
        </w:rPr>
        <w:t xml:space="preserve"> </w:t>
      </w:r>
      <w:r w:rsidR="00F70930">
        <w:rPr>
          <w:rFonts w:ascii="Georgia" w:hAnsi="Georgia"/>
          <w:sz w:val="24"/>
        </w:rPr>
        <w:fldChar w:fldCharType="begin" w:fldLock="1"/>
      </w:r>
      <w:r w:rsidR="00F70930">
        <w:rPr>
          <w:rFonts w:ascii="Georgia" w:hAnsi="Georgia"/>
          <w:sz w:val="24"/>
        </w:rPr>
        <w:instrText>ADDIN CSL_CITATION {"citationItems":[{"id":"ITEM-1","itemData":{"abstract":"Aim: To accumulate evidence that indicated the key role played by virus-triggered inflammation in the 2019- novel coronavirus disease (COVID-19) which emerged in Wuhan City and rapidly spread throughout China. Methods: Age, neutrophil(NEU)-to-lymphocyte (LYM) ratio (NLR), lymphocyte-to-monocyte (MON) ratio, pla- telet-to-lymphocyte ratio (PLR), and C-reactive protein (CRP) of 93 patients with laboratory confirmed COVID- 19 were investigated and compared. The receiver operating characteristic curve was applied to determine the thresholds for five bio-markers, and their prognostic values were assessed via the Kaplan–Meier curve and multivariate COX regression models. Results: The median age was 46.4 years old, and 37cases were females. A total of 27.8% of patients had been to Wuhan, and 73.1% had contacted with people from Wuhan. Fever (83.8%) and cough (70.9%) were the two most common symptoms. Elevated NLR and age were significantly associated with illness severity. The binary logistic analysis identified elevated NLR (hazard risk [HR] 2.46, 95% confidence interval [CI] 1.98–4.57) and age (HR 2.52, 95% CI 1.65–4.83) as independent factors for poor clinical outcome of COVID-19. NLR exhibited the largest area under the curve at 0.841, with the highest specificity (63.6%) and sensitivity (88%). Conclusions: Elevated age and NLR can be considered independent biomarkers for indicating poor clinical outcomes.","author":[{"dropping-particle":"","family":"Yang","given":"Ai-Ping","non-dropping-particle":"","parse-names":false,"suffix":""},{"dropping-particle":"","family":"Liu","given":"Jian-ping","non-dropping-particle":"","parse-names":false,"suffix":""},{"dropping-particle":"","family":"Tao","given":"Wen-qiang","non-dropping-particle":"","parse-names":false,"suffix":""},{"dropping-particle":"","family":"Li","given":"Hui-ming","non-dropping-particle":"","parse-names":false,"suffix":""}],"container-title":"International Immunopharmacology","id":"ITEM-1","issued":{"date-parts":[["2020"]]},"title":"The diagnostic and predictive role of NLR, d-NLR and PLR in COVID-19 patients","type":"article-journal"},"uris":["http://www.mendeley.com/documents/?uuid=a7213545-be4f-4e4e-b5b2-a76dff3e0f99"]}],"mendeley":{"formattedCitation":"(Yang &lt;i&gt;et al.&lt;/i&gt;, 2020)","plainTextFormattedCitation":"(Yang et al., 2020)","previouslyFormattedCitation":"(Yang &lt;i&gt;et al.&lt;/i&gt;, 2020)"},"properties":{"noteIndex":0},"schema":"https://github.com/citation-style-language/schema/raw/master/csl-citation.json"}</w:instrText>
      </w:r>
      <w:r w:rsidR="00F70930">
        <w:rPr>
          <w:rFonts w:ascii="Georgia" w:hAnsi="Georgia"/>
          <w:sz w:val="24"/>
        </w:rPr>
        <w:fldChar w:fldCharType="separate"/>
      </w:r>
      <w:r w:rsidR="00F70930" w:rsidRPr="00F70930">
        <w:rPr>
          <w:rFonts w:ascii="Georgia" w:hAnsi="Georgia"/>
          <w:sz w:val="24"/>
        </w:rPr>
        <w:t xml:space="preserve">(Yang </w:t>
      </w:r>
      <w:r w:rsidR="00F70930" w:rsidRPr="00D0684C">
        <w:rPr>
          <w:rFonts w:ascii="Georgia" w:hAnsi="Georgia"/>
          <w:sz w:val="24"/>
        </w:rPr>
        <w:t>et al.</w:t>
      </w:r>
      <w:r w:rsidR="00F70930" w:rsidRPr="00F70930">
        <w:rPr>
          <w:rFonts w:ascii="Georgia" w:hAnsi="Georgia"/>
          <w:sz w:val="24"/>
        </w:rPr>
        <w:t>, 2020)</w:t>
      </w:r>
      <w:r w:rsidR="00F70930">
        <w:rPr>
          <w:rFonts w:ascii="Georgia" w:hAnsi="Georgia"/>
          <w:sz w:val="24"/>
        </w:rPr>
        <w:fldChar w:fldCharType="end"/>
      </w:r>
      <w:r w:rsidR="00F70930">
        <w:rPr>
          <w:rFonts w:ascii="Georgia" w:hAnsi="Georgia"/>
          <w:sz w:val="24"/>
        </w:rPr>
        <w:t>.</w:t>
      </w:r>
      <w:r w:rsidRPr="00886397">
        <w:rPr>
          <w:rFonts w:ascii="Georgia" w:hAnsi="Georgia"/>
          <w:sz w:val="24"/>
        </w:rPr>
        <w:t xml:space="preserve"> In previous studies, patients with severe COVID-19 tended to have lower lymphocyte </w:t>
      </w:r>
      <w:r w:rsidR="00195282">
        <w:rPr>
          <w:rFonts w:ascii="Georgia" w:hAnsi="Georgia"/>
          <w:sz w:val="24"/>
        </w:rPr>
        <w:t>counts</w:t>
      </w:r>
      <w:r w:rsidRPr="00886397">
        <w:rPr>
          <w:rFonts w:ascii="Georgia" w:hAnsi="Georgia"/>
          <w:sz w:val="24"/>
        </w:rPr>
        <w:t xml:space="preserve">, </w:t>
      </w:r>
      <w:r w:rsidR="00195282">
        <w:rPr>
          <w:rFonts w:ascii="Georgia" w:hAnsi="Georgia"/>
          <w:sz w:val="24"/>
        </w:rPr>
        <w:t>white blood cell counts</w:t>
      </w:r>
      <w:r w:rsidRPr="00886397">
        <w:rPr>
          <w:rFonts w:ascii="Georgia" w:hAnsi="Georgia"/>
          <w:sz w:val="24"/>
        </w:rPr>
        <w:t>, and higher neutrophil-lymphocyte ratio</w:t>
      </w:r>
      <w:r w:rsidR="00195282">
        <w:rPr>
          <w:rFonts w:ascii="Georgia" w:hAnsi="Georgia"/>
          <w:sz w:val="24"/>
        </w:rPr>
        <w:t>s</w:t>
      </w:r>
      <w:r w:rsidRPr="00886397">
        <w:rPr>
          <w:rFonts w:ascii="Georgia" w:hAnsi="Georgia"/>
          <w:sz w:val="24"/>
        </w:rPr>
        <w:t xml:space="preserve"> (NLR</w:t>
      </w:r>
      <w:r w:rsidR="00195282">
        <w:rPr>
          <w:rFonts w:ascii="Georgia" w:hAnsi="Georgia"/>
          <w:sz w:val="24"/>
        </w:rPr>
        <w:t>s</w:t>
      </w:r>
      <w:r w:rsidRPr="00886397">
        <w:rPr>
          <w:rFonts w:ascii="Georgia" w:hAnsi="Georgia"/>
          <w:sz w:val="24"/>
        </w:rPr>
        <w:t xml:space="preserve">). NLR is a marker of systemic infection and inflammation and has </w:t>
      </w:r>
      <w:r w:rsidR="00195282">
        <w:rPr>
          <w:rFonts w:ascii="Georgia" w:hAnsi="Georgia"/>
          <w:sz w:val="24"/>
        </w:rPr>
        <w:t>demonstrated</w:t>
      </w:r>
      <w:r w:rsidRPr="00886397">
        <w:rPr>
          <w:rFonts w:ascii="Georgia" w:hAnsi="Georgia"/>
          <w:sz w:val="24"/>
        </w:rPr>
        <w:t xml:space="preserve"> an increased inflammatory response in COVID-19 patients. </w:t>
      </w:r>
      <w:r w:rsidR="00195282">
        <w:rPr>
          <w:rFonts w:ascii="Georgia" w:hAnsi="Georgia"/>
          <w:sz w:val="24"/>
        </w:rPr>
        <w:t>Neutropenia and lymphocytopenia</w:t>
      </w:r>
      <w:r w:rsidRPr="00886397">
        <w:rPr>
          <w:rFonts w:ascii="Georgia" w:hAnsi="Georgia"/>
          <w:sz w:val="24"/>
        </w:rPr>
        <w:t xml:space="preserve"> correlate with disease severity and </w:t>
      </w:r>
      <w:r w:rsidR="00195282">
        <w:rPr>
          <w:rFonts w:ascii="Georgia" w:hAnsi="Georgia"/>
          <w:sz w:val="24"/>
        </w:rPr>
        <w:t>mortality</w:t>
      </w:r>
      <w:r w:rsidRPr="00886397">
        <w:rPr>
          <w:rFonts w:ascii="Georgia" w:hAnsi="Georgia"/>
          <w:sz w:val="24"/>
        </w:rPr>
        <w:t xml:space="preserve"> in COVID-19</w:t>
      </w:r>
      <w:r w:rsidR="00F70930">
        <w:rPr>
          <w:rFonts w:ascii="Georgia" w:hAnsi="Georgia"/>
          <w:sz w:val="24"/>
        </w:rPr>
        <w:t xml:space="preserve"> </w:t>
      </w:r>
      <w:r w:rsidR="00F70930">
        <w:rPr>
          <w:rFonts w:ascii="Georgia" w:hAnsi="Georgia"/>
          <w:sz w:val="24"/>
        </w:rPr>
        <w:fldChar w:fldCharType="begin" w:fldLock="1"/>
      </w:r>
      <w:r w:rsidR="00F70930">
        <w:rPr>
          <w:rFonts w:ascii="Georgia" w:hAnsi="Georgia"/>
          <w:sz w:val="24"/>
        </w:rPr>
        <w:instrText>ADDIN CSL_CITATION {"citationItems":[{"id":"ITEM-1","itemData":{"DOI":"10.1002/jmv.25819","ISBN":"0000000000000","ISSN":"10969071","PMID":"32242950","author":[{"dropping-particle":"","family":"Lagunas-Rangel","given":"Francisco Alejandro","non-dropping-particle":"","parse-names":false,"suffix":""}],"container-title":"Journal of Medical Virology","id":"ITEM-1","issue":"10","issued":{"date-parts":[["2020"]]},"page":"1733-1734","title":"Neutrophil-to-lymphocyte ratio and lymphocyte-to-C-reactive protein ratio in patients with severe coronavirus disease 2019 (COVID-19): A meta-analysis","type":"article-journal","volume":"92"},"uris":["http://www.mendeley.com/documents/?uuid=9d9a8c9d-f158-4799-a001-764162b154fb"]},{"id":"ITEM-2","itemData":{"DOI":"10.2147/IJGM.S337440","ISSN":"11787074","abstract":"Introduction: COVID-19 is a pandemic with significant mortality and it is important to differentiate severe and non-severe cases. We conducted a study to evaluate hematologic profiles with inflammation markers in COVID-19 patients and to determine the correlation of neutrophil-lymphocyte ratio (NLR) with disease severity. Methods: A cross-sectional study involving hospitalized COVID-19 patients confirmed with a positive SARS-CoV-2 PCR test in Dr. Cipto Mangunkusumo Hospital. Lymphocyte count, NLR, C-reactive protein (CRP) and ferritin were evaluated in severe and non-severe COVID-19 cases at hospital admission. Data was analyzed using Spearman correlation. Results: There were 41 patients aged 20 to 79 years with COVID-19; 33 (80.5%) were nonsevere, and 8 (19.5%) were severe cases. There is a statistically significant difference in WBC, relative neutrophils and lymphocytes, NLR, and CRP between non-severe and severe cases. There is a strong correlation between NLR and CRP (r = 0.738; p &lt; 0.001). Our findings show that NLR and absolute lymphocyte count, but not ferritin, play a role in differentiating between non-severe and severe COVID-19 cases. Conclusion: In COVID-19 cases, a strong correlation between NLR and CRP might suggest the use of NLR to differentiate between non-severe and severe cases, especially in a remote healthcare facility.","author":[{"dropping-particle":"","family":"Sukrisman","given":"Lugyanti","non-dropping-particle":"","parse-names":false,"suffix":""},{"dropping-particle":"","family":"Sinto","given":"Robert","non-dropping-particle":"","parse-names":false,"suffix":""},{"dropping-particle":"","family":"Priantono","given":"Dimas","non-dropping-particle":"","parse-names":false,"suffix":""}],"container-title":"International Journal of General Medicine","id":"ITEM-2","issue":"71","issued":{"date-parts":[["2021"]]},"page":"6919-6924","title":"Hematologic profiles and correlation between absolute lymphocyte count and neutrophil/ lymphocyte ratio with markers of inflammation of covid-19 in an indonesian national referral hospital","type":"article-journal","volume":"14"},"uris":["http://www.mendeley.com/documents/?uuid=2dc2c9f2-92ee-44ed-bd7c-e2f6c8285bbe"]}],"mendeley":{"formattedCitation":"(Lagunas-Rangel, 2020; Sukrisman &lt;i&gt;et al.&lt;/i&gt;, 2021)","plainTextFormattedCitation":"(Lagunas-Rangel, 2020; Sukrisman et al., 2021)","previouslyFormattedCitation":"(Lagunas-Rangel, 2020; Sukrisman &lt;i&gt;et al.&lt;/i&gt;, 2021)"},"properties":{"noteIndex":0},"schema":"https://github.com/citation-style-language/schema/raw/master/csl-citation.json"}</w:instrText>
      </w:r>
      <w:r w:rsidR="00F70930">
        <w:rPr>
          <w:rFonts w:ascii="Georgia" w:hAnsi="Georgia"/>
          <w:sz w:val="24"/>
        </w:rPr>
        <w:fldChar w:fldCharType="separate"/>
      </w:r>
      <w:r w:rsidR="00F70930" w:rsidRPr="00F70930">
        <w:rPr>
          <w:rFonts w:ascii="Georgia" w:hAnsi="Georgia"/>
          <w:sz w:val="24"/>
        </w:rPr>
        <w:t xml:space="preserve">(Lagunas-Rangel, 2020; Sukrisman </w:t>
      </w:r>
      <w:r w:rsidR="00F70930" w:rsidRPr="00D0684C">
        <w:rPr>
          <w:rFonts w:ascii="Georgia" w:hAnsi="Georgia"/>
          <w:sz w:val="24"/>
        </w:rPr>
        <w:t>et al.</w:t>
      </w:r>
      <w:r w:rsidR="00F70930" w:rsidRPr="00F70930">
        <w:rPr>
          <w:rFonts w:ascii="Georgia" w:hAnsi="Georgia"/>
          <w:sz w:val="24"/>
        </w:rPr>
        <w:t>, 2021)</w:t>
      </w:r>
      <w:r w:rsidR="00F70930">
        <w:rPr>
          <w:rFonts w:ascii="Georgia" w:hAnsi="Georgia"/>
          <w:sz w:val="24"/>
        </w:rPr>
        <w:fldChar w:fldCharType="end"/>
      </w:r>
      <w:r w:rsidR="00F70930">
        <w:rPr>
          <w:rFonts w:ascii="Georgia" w:hAnsi="Georgia"/>
          <w:sz w:val="24"/>
        </w:rPr>
        <w:t>.</w:t>
      </w:r>
      <w:r w:rsidRPr="00886397">
        <w:rPr>
          <w:rFonts w:ascii="Georgia" w:hAnsi="Georgia"/>
          <w:sz w:val="24"/>
        </w:rPr>
        <w:t xml:space="preserve"> There is </w:t>
      </w:r>
      <w:r w:rsidR="00195282">
        <w:rPr>
          <w:rFonts w:ascii="Georgia" w:hAnsi="Georgia"/>
          <w:sz w:val="24"/>
        </w:rPr>
        <w:t>significant</w:t>
      </w:r>
      <w:r w:rsidRPr="00886397">
        <w:rPr>
          <w:rFonts w:ascii="Georgia" w:hAnsi="Georgia"/>
          <w:sz w:val="24"/>
        </w:rPr>
        <w:t xml:space="preserve"> neutrophil infiltration in the </w:t>
      </w:r>
      <w:r w:rsidRPr="00886397">
        <w:rPr>
          <w:rFonts w:ascii="Georgia" w:hAnsi="Georgia"/>
          <w:sz w:val="24"/>
        </w:rPr>
        <w:lastRenderedPageBreak/>
        <w:t xml:space="preserve">pulmonary capillaries of COVID-19 patients, especially in patients with acute respiratory distress syndrome (ARDS) </w:t>
      </w:r>
      <w:r w:rsidR="00F70930">
        <w:rPr>
          <w:rFonts w:ascii="Georgia" w:hAnsi="Georgia"/>
          <w:sz w:val="24"/>
        </w:rPr>
        <w:fldChar w:fldCharType="begin" w:fldLock="1"/>
      </w:r>
      <w:r w:rsidR="00F70930">
        <w:rPr>
          <w:rFonts w:ascii="Georgia" w:hAnsi="Georgia"/>
          <w:sz w:val="24"/>
        </w:rPr>
        <w:instrText>ADDIN CSL_CITATION {"citationItems":[{"id":"ITEM-1","itemData":{"DOI":"10.1038/s41598-021-01943-7","ISBN":"0123456789","ISSN":"20452322","PMID":"34789851","abstract":"SARS-CoV-2 infection results in a spectrum of outcomes from no symptoms to widely varying degrees of illness to death. A better understanding of the immune response to SARS-CoV-2 infection and subsequent, often excessive, inflammation may inform treatment decisions and reveal opportunities for therapy. We studied immune cell subpopulations and their associations with clinical parameters in a cohort of 26 patients with COVID-19. Following informed consent, we collected blood samples from hospitalized patients with COVID-19 within 72 h of admission. Flow cytometry was used to analyze white blood cell subpopulations. Plasma levels of cytokines and chemokines were measured using ELISA. Neutrophils undergoing neutrophil extracellular traps (NET) formation were evaluated in blood smears. We examined the immunophenotype of patients with COVID-19 in comparison to that of SARS-CoV-2 negative controls. A novel subset of pro-inflammatory neutrophils expressing a high level of dual endothelin-1 and VEGF signal peptide-activated receptor (DEspR) at the cell surface was found to be associated with elevated circulating CCL23, increased NETosis, and critical-severity COVID-19 illness. The potential to target this subpopulation of neutrophils to reduce secondary tissue damage caused by SARS-CoV-2 infection warrants further investigation.","author":[{"dropping-particle":"","family":"deKay","given":"Joanne T.","non-dropping-particle":"","parse-names":false,"suffix":""},{"dropping-particle":"","family":"Emery","given":"Ivette F.","non-dropping-particle":"","parse-names":false,"suffix":""},{"dropping-particle":"","family":"Rud","given":"Jonathan","non-dropping-particle":"","parse-names":false,"suffix":""},{"dropping-particle":"","family":"Eldridge","given":"Ashley","non-dropping-particle":"","parse-names":false,"suffix":""},{"dropping-particle":"","family":"Lord","given":"Christine","non-dropping-particle":"","parse-names":false,"suffix":""},{"dropping-particle":"","family":"Gagnon","given":"David J.","non-dropping-particle":"","parse-names":false,"suffix":""},{"dropping-particle":"","family":"May","given":"Teresa L.","non-dropping-particle":"","parse-names":false,"suffix":""},{"dropping-particle":"","family":"Herrera","given":"Victoria L.M.","non-dropping-particle":"","parse-names":false,"suffix":""},{"dropping-particle":"","family":"Ruiz-Opazo","given":"Nelson","non-dropping-particle":"","parse-names":false,"suffix":""},{"dropping-particle":"","family":"Riker","given":"Richard R.","non-dropping-particle":"","parse-names":false,"suffix":""},{"dropping-particle":"","family":"Sawyer","given":"Douglas B.","non-dropping-particle":"","parse-names":false,"suffix":""},{"dropping-particle":"","family":"Ryzhov","given":"Sergey","non-dropping-particle":"","parse-names":false,"suffix":""},{"dropping-particle":"","family":"Seder","given":"David B.","non-dropping-particle":"","parse-names":false,"suffix":""}],"container-title":"Scientific Reports","id":"ITEM-1","issue":"1","issued":{"date-parts":[["2021"]]},"page":"1-11","publisher":"Nature Publishing Group UK","title":"DEspRhigh neutrophils are associated with critical illness in COVID-19","type":"article-journal","volume":"11"},"uris":["http://www.mendeley.com/documents/?uuid=69571edf-e82e-4307-9e18-fa5c6fc53f5a"]}],"mendeley":{"formattedCitation":"(deKay &lt;i&gt;et al.&lt;/i&gt;, 2021)","plainTextFormattedCitation":"(deKay et al., 2021)","previouslyFormattedCitation":"(deKay &lt;i&gt;et al.&lt;/i&gt;, 2021)"},"properties":{"noteIndex":0},"schema":"https://github.com/citation-style-language/schema/raw/master/csl-citation.json"}</w:instrText>
      </w:r>
      <w:r w:rsidR="00F70930">
        <w:rPr>
          <w:rFonts w:ascii="Georgia" w:hAnsi="Georgia"/>
          <w:sz w:val="24"/>
        </w:rPr>
        <w:fldChar w:fldCharType="separate"/>
      </w:r>
      <w:r w:rsidR="00F70930" w:rsidRPr="00F70930">
        <w:rPr>
          <w:rFonts w:ascii="Georgia" w:hAnsi="Georgia"/>
          <w:sz w:val="24"/>
        </w:rPr>
        <w:t xml:space="preserve">(deKay </w:t>
      </w:r>
      <w:r w:rsidR="00F70930" w:rsidRPr="00D0684C">
        <w:rPr>
          <w:rFonts w:ascii="Georgia" w:hAnsi="Georgia"/>
          <w:sz w:val="24"/>
        </w:rPr>
        <w:t>et al.</w:t>
      </w:r>
      <w:r w:rsidR="00F70930" w:rsidRPr="00F70930">
        <w:rPr>
          <w:rFonts w:ascii="Georgia" w:hAnsi="Georgia"/>
          <w:sz w:val="24"/>
        </w:rPr>
        <w:t>, 2021)</w:t>
      </w:r>
      <w:r w:rsidR="00F70930">
        <w:rPr>
          <w:rFonts w:ascii="Georgia" w:hAnsi="Georgia"/>
          <w:sz w:val="24"/>
        </w:rPr>
        <w:fldChar w:fldCharType="end"/>
      </w:r>
      <w:r w:rsidR="00F70930">
        <w:rPr>
          <w:rFonts w:ascii="Georgia" w:hAnsi="Georgia"/>
          <w:sz w:val="24"/>
        </w:rPr>
        <w:t xml:space="preserve">. </w:t>
      </w:r>
    </w:p>
    <w:p w14:paraId="22C89D97" w14:textId="77777777" w:rsidR="00D0684C" w:rsidRDefault="00D0684C" w:rsidP="00D0684C">
      <w:pPr>
        <w:spacing w:before="0"/>
        <w:ind w:firstLine="720"/>
        <w:rPr>
          <w:rFonts w:ascii="Georgia" w:hAnsi="Georgia"/>
          <w:sz w:val="24"/>
        </w:rPr>
      </w:pPr>
    </w:p>
    <w:p w14:paraId="54D651C0" w14:textId="2E3AD9F7" w:rsidR="00886397" w:rsidRPr="00886397" w:rsidRDefault="00886397" w:rsidP="00D0684C">
      <w:pPr>
        <w:spacing w:before="0"/>
        <w:ind w:firstLine="720"/>
        <w:rPr>
          <w:rFonts w:ascii="Georgia" w:hAnsi="Georgia"/>
          <w:sz w:val="24"/>
        </w:rPr>
      </w:pPr>
      <w:r w:rsidRPr="00886397">
        <w:rPr>
          <w:rFonts w:ascii="Georgia" w:hAnsi="Georgia"/>
          <w:sz w:val="24"/>
        </w:rPr>
        <w:t xml:space="preserve">Lymphocytes are a type of white blood cell that </w:t>
      </w:r>
      <w:r w:rsidR="00465A68">
        <w:rPr>
          <w:rFonts w:ascii="Georgia" w:hAnsi="Georgia"/>
          <w:sz w:val="24"/>
        </w:rPr>
        <w:t>protects</w:t>
      </w:r>
      <w:r w:rsidRPr="00886397">
        <w:rPr>
          <w:rFonts w:ascii="Georgia" w:hAnsi="Georgia"/>
          <w:sz w:val="24"/>
        </w:rPr>
        <w:t xml:space="preserve"> </w:t>
      </w:r>
      <w:r w:rsidR="00195282">
        <w:rPr>
          <w:rFonts w:ascii="Georgia" w:hAnsi="Georgia"/>
          <w:sz w:val="24"/>
        </w:rPr>
        <w:t xml:space="preserve">the </w:t>
      </w:r>
      <w:r w:rsidRPr="00886397">
        <w:rPr>
          <w:rFonts w:ascii="Georgia" w:hAnsi="Georgia"/>
          <w:sz w:val="24"/>
        </w:rPr>
        <w:t>body's immune system against infectious microorganisms and other foreign substances. These cells include natural killer (NK) cells, T cells (cytotoxic), and B cells (</w:t>
      </w:r>
      <w:r w:rsidR="00465A68">
        <w:rPr>
          <w:rFonts w:ascii="Georgia" w:hAnsi="Georgia"/>
          <w:sz w:val="24"/>
        </w:rPr>
        <w:t>adaptive humoral</w:t>
      </w:r>
      <w:r w:rsidRPr="00886397">
        <w:rPr>
          <w:rFonts w:ascii="Georgia" w:hAnsi="Georgia"/>
          <w:sz w:val="24"/>
        </w:rPr>
        <w:t xml:space="preserve"> immunity). </w:t>
      </w:r>
      <w:r w:rsidR="00465A68">
        <w:rPr>
          <w:rFonts w:ascii="Georgia" w:hAnsi="Georgia"/>
          <w:sz w:val="24"/>
        </w:rPr>
        <w:t xml:space="preserve">Both </w:t>
      </w:r>
      <w:r w:rsidRPr="00886397">
        <w:rPr>
          <w:rFonts w:ascii="Georgia" w:hAnsi="Georgia"/>
          <w:sz w:val="24"/>
        </w:rPr>
        <w:t xml:space="preserve">NK cells and T cells </w:t>
      </w:r>
      <w:r w:rsidR="00465A68">
        <w:rPr>
          <w:rFonts w:ascii="Georgia" w:hAnsi="Georgia"/>
          <w:sz w:val="24"/>
        </w:rPr>
        <w:t>play</w:t>
      </w:r>
      <w:r w:rsidRPr="00886397">
        <w:rPr>
          <w:rFonts w:ascii="Georgia" w:hAnsi="Georgia"/>
          <w:sz w:val="24"/>
        </w:rPr>
        <w:t xml:space="preserve"> important role</w:t>
      </w:r>
      <w:r w:rsidR="00465A68">
        <w:rPr>
          <w:rFonts w:ascii="Georgia" w:hAnsi="Georgia"/>
          <w:sz w:val="24"/>
        </w:rPr>
        <w:t>s</w:t>
      </w:r>
      <w:r w:rsidRPr="00886397">
        <w:rPr>
          <w:rFonts w:ascii="Georgia" w:hAnsi="Georgia"/>
          <w:sz w:val="24"/>
        </w:rPr>
        <w:t xml:space="preserve"> in infection</w:t>
      </w:r>
      <w:r w:rsidR="00465A68">
        <w:rPr>
          <w:rFonts w:ascii="Georgia" w:hAnsi="Georgia"/>
          <w:sz w:val="24"/>
        </w:rPr>
        <w:t xml:space="preserve"> control</w:t>
      </w:r>
      <w:r w:rsidR="00F70930">
        <w:rPr>
          <w:rFonts w:ascii="Georgia" w:hAnsi="Georgia"/>
          <w:sz w:val="24"/>
        </w:rPr>
        <w:t xml:space="preserve"> </w:t>
      </w:r>
      <w:r w:rsidR="00F70930">
        <w:rPr>
          <w:rFonts w:ascii="Georgia" w:hAnsi="Georgia"/>
          <w:sz w:val="24"/>
        </w:rPr>
        <w:fldChar w:fldCharType="begin" w:fldLock="1"/>
      </w:r>
      <w:r w:rsidR="00F70930">
        <w:rPr>
          <w:rFonts w:ascii="Georgia" w:hAnsi="Georgia"/>
          <w:sz w:val="24"/>
        </w:rPr>
        <w:instrText>ADDIN CSL_CITATION {"citationItems":[{"id":"ITEM-1","itemData":{"DOI":"10.3389/fimmu.2012.00101","ISSN":"16643224","abstract":"Cooperation between the innate and adaptive immune responses is critical for enabling protective immunity against various invading microbes. Distinct types of effector T cells have different functions in adaptive immune responses. Th1 cells play important roles in the control of intracellular bacteria by producing IFN-γ to activate macrophages and in anti-viral immunity by producing IFN-γ and activating cytotoxic T lymphocytes. Th2 cell-derived cytokines are important in activating mast cells, eosinophils, and goblet cells in anti-helminth immunity. Th17 cells are pivotal for the inammatory response mediated by neutrophils, which resists extracellular bacterial infection. In all cases, it is critical that the innate immune responses limit the growth and expansion of invading microbes until antigen-specic adaptive immune responses are established. Recent studies have identied multiple subsets in innate lymphocytes corresponding to previously dened Th subsets. Classical natural killer cells, RORγ+ lymphoid tissue inducer-related cells, and Th2-type innate lymphocytes play distinct roles in innate immune responses by producing Th1, Th17, and Th2 cytokines, respectively. Cooperation between innate lymphocytes and antigen-specic T and B cells are likely important in protective immunity against distinct types of microbes. The most recently identied subset is the RORγ-independent Lin-Thy-1+IL-7R+GATA3+ innate lymphocyte subset such as natural helper (NH) cell, which is Id2-and IL-7-dependent.This population producesTh2 cytokines,most notably IL-5 and IL-13, and plays a major role in innate immune responses during anti-helminth immunity. In addition, these cells are likely involved in the pathophysiology of some types of allergic diseases. We summarize here current knowledge regarding various innate lymphocyte subsets. In particular, we focus on the Th2-type innate lymphocyte subset. © 2012 Koyasu and Moro.","author":[{"dropping-particle":"","family":"Koyasu","given":"Shigeo","non-dropping-particle":"","parse-names":false,"suffix":""},{"dropping-particle":"","family":"Moro","given":"Kazuyo","non-dropping-particle":"","parse-names":false,"suffix":""}],"container-title":"Frontiers in Immunology","id":"ITEM-1","issue":"MAY","issued":{"date-parts":[["2012"]]},"page":"1-13","title":"Role of innate lymphocytes in infection and inammation","type":"article-journal","volume":"3"},"uris":["http://www.mendeley.com/documents/?uuid=f9869c52-0364-4c98-a909-e52fc866deb9"]}],"mendeley":{"formattedCitation":"(Koyasu and Moro, 2012)","plainTextFormattedCitation":"(Koyasu and Moro, 2012)","previouslyFormattedCitation":"(Koyasu and Moro, 2012)"},"properties":{"noteIndex":0},"schema":"https://github.com/citation-style-language/schema/raw/master/csl-citation.json"}</w:instrText>
      </w:r>
      <w:r w:rsidR="00F70930">
        <w:rPr>
          <w:rFonts w:ascii="Georgia" w:hAnsi="Georgia"/>
          <w:sz w:val="24"/>
        </w:rPr>
        <w:fldChar w:fldCharType="separate"/>
      </w:r>
      <w:r w:rsidR="00F70930" w:rsidRPr="00F70930">
        <w:rPr>
          <w:rFonts w:ascii="Georgia" w:hAnsi="Georgia"/>
          <w:sz w:val="24"/>
        </w:rPr>
        <w:t>(Koyasu and Moro, 2012)</w:t>
      </w:r>
      <w:r w:rsidR="00F70930">
        <w:rPr>
          <w:rFonts w:ascii="Georgia" w:hAnsi="Georgia"/>
          <w:sz w:val="24"/>
        </w:rPr>
        <w:fldChar w:fldCharType="end"/>
      </w:r>
      <w:r w:rsidR="00F70930">
        <w:rPr>
          <w:rFonts w:ascii="Georgia" w:hAnsi="Georgia"/>
          <w:sz w:val="24"/>
        </w:rPr>
        <w:t>.</w:t>
      </w:r>
      <w:r w:rsidRPr="00886397">
        <w:rPr>
          <w:rFonts w:ascii="Georgia" w:hAnsi="Georgia"/>
          <w:sz w:val="24"/>
        </w:rPr>
        <w:t xml:space="preserve"> In COVID-19, </w:t>
      </w:r>
      <w:r w:rsidR="00465A68">
        <w:rPr>
          <w:rFonts w:ascii="Georgia" w:hAnsi="Georgia"/>
          <w:sz w:val="24"/>
        </w:rPr>
        <w:t>a</w:t>
      </w:r>
      <w:r w:rsidRPr="00886397">
        <w:rPr>
          <w:rFonts w:ascii="Georgia" w:hAnsi="Georgia"/>
          <w:sz w:val="24"/>
        </w:rPr>
        <w:t xml:space="preserve"> decrease in </w:t>
      </w:r>
      <w:r w:rsidR="00465A68">
        <w:rPr>
          <w:rFonts w:ascii="Georgia" w:hAnsi="Georgia"/>
          <w:sz w:val="24"/>
        </w:rPr>
        <w:t xml:space="preserve">cell count </w:t>
      </w:r>
      <w:r w:rsidRPr="00886397">
        <w:rPr>
          <w:rFonts w:ascii="Georgia" w:hAnsi="Georgia"/>
          <w:sz w:val="24"/>
        </w:rPr>
        <w:t xml:space="preserve">is </w:t>
      </w:r>
      <w:r w:rsidR="00465A68">
        <w:rPr>
          <w:rFonts w:ascii="Georgia" w:hAnsi="Georgia"/>
          <w:sz w:val="24"/>
        </w:rPr>
        <w:t>associated with disease severity</w:t>
      </w:r>
      <w:r w:rsidRPr="00886397">
        <w:rPr>
          <w:rFonts w:ascii="Georgia" w:hAnsi="Georgia"/>
          <w:sz w:val="24"/>
        </w:rPr>
        <w:t xml:space="preserve">. In addition to </w:t>
      </w:r>
      <w:r w:rsidR="00465A68">
        <w:rPr>
          <w:rFonts w:ascii="Georgia" w:hAnsi="Georgia"/>
          <w:sz w:val="24"/>
        </w:rPr>
        <w:t>the reduction</w:t>
      </w:r>
      <w:r w:rsidRPr="00886397">
        <w:rPr>
          <w:rFonts w:ascii="Georgia" w:hAnsi="Georgia"/>
          <w:sz w:val="24"/>
        </w:rPr>
        <w:t xml:space="preserve"> in T cells, NK cells, and CD8+, in COVID-19 there is also an increase in the expression of NKG2A</w:t>
      </w:r>
      <w:r w:rsidR="00465A68">
        <w:rPr>
          <w:rFonts w:ascii="Georgia" w:hAnsi="Georgia"/>
          <w:sz w:val="24"/>
        </w:rPr>
        <w:t xml:space="preserve">, an </w:t>
      </w:r>
      <w:r w:rsidRPr="00886397">
        <w:rPr>
          <w:rFonts w:ascii="Georgia" w:hAnsi="Georgia"/>
          <w:sz w:val="24"/>
        </w:rPr>
        <w:t>NK cell</w:t>
      </w:r>
      <w:r w:rsidR="00465A68">
        <w:rPr>
          <w:rFonts w:ascii="Georgia" w:hAnsi="Georgia"/>
          <w:sz w:val="24"/>
        </w:rPr>
        <w:t xml:space="preserve"> inhibitor</w:t>
      </w:r>
      <w:r w:rsidRPr="00886397">
        <w:rPr>
          <w:rFonts w:ascii="Georgia" w:hAnsi="Georgia"/>
          <w:sz w:val="24"/>
        </w:rPr>
        <w:t xml:space="preserve">. </w:t>
      </w:r>
      <w:r w:rsidR="00465A68">
        <w:rPr>
          <w:rFonts w:ascii="Georgia" w:hAnsi="Georgia"/>
          <w:sz w:val="24"/>
        </w:rPr>
        <w:t>An</w:t>
      </w:r>
      <w:r w:rsidRPr="00886397">
        <w:rPr>
          <w:rFonts w:ascii="Georgia" w:hAnsi="Georgia"/>
          <w:sz w:val="24"/>
        </w:rPr>
        <w:t xml:space="preserve"> increase in NKG2A </w:t>
      </w:r>
      <w:r w:rsidR="00465A68">
        <w:rPr>
          <w:rFonts w:ascii="Georgia" w:hAnsi="Georgia"/>
          <w:sz w:val="24"/>
        </w:rPr>
        <w:t>prevents</w:t>
      </w:r>
      <w:r w:rsidRPr="00886397">
        <w:rPr>
          <w:rFonts w:ascii="Georgia" w:hAnsi="Georgia"/>
          <w:sz w:val="24"/>
        </w:rPr>
        <w:t xml:space="preserve"> NK cells from functioning </w:t>
      </w:r>
      <w:r w:rsidR="00465A68">
        <w:rPr>
          <w:rFonts w:ascii="Georgia" w:hAnsi="Georgia"/>
          <w:sz w:val="24"/>
        </w:rPr>
        <w:t>properly</w:t>
      </w:r>
      <w:r w:rsidR="00F70930">
        <w:rPr>
          <w:rFonts w:ascii="Georgia" w:hAnsi="Georgia"/>
          <w:sz w:val="24"/>
        </w:rPr>
        <w:t xml:space="preserve"> </w:t>
      </w:r>
      <w:r w:rsidR="00F70930">
        <w:rPr>
          <w:rFonts w:ascii="Georgia" w:hAnsi="Georgia"/>
          <w:sz w:val="24"/>
        </w:rPr>
        <w:fldChar w:fldCharType="begin" w:fldLock="1"/>
      </w:r>
      <w:r w:rsidR="00F70930">
        <w:rPr>
          <w:rFonts w:ascii="Georgia" w:hAnsi="Georgia"/>
          <w:sz w:val="24"/>
        </w:rPr>
        <w:instrText>ADDIN CSL_CITATION {"citationItems":[{"id":"ITEM-1","itemData":{"DOI":"10.1038/s41423-020-0402-2","ISSN":"20420226","PMID":"32203188","author":[{"dropping-particle":"","family":"Zheng","given":"Meijuan","non-dropping-particle":"","parse-names":false,"suffix":""},{"dropping-particle":"","family":"Gao","given":"Yong","non-dropping-particle":"","parse-names":false,"suffix":""},{"dropping-particle":"","family":"Wang","given":"Gang","non-dropping-particle":"","parse-names":false,"suffix":""},{"dropping-particle":"","family":"Song","given":"Guobin","non-dropping-particle":"","parse-names":false,"suffix":""},{"dropping-particle":"","family":"Liu","given":"Siyu","non-dropping-particle":"","parse-names":false,"suffix":""},{"dropping-particle":"","family":"Sun","given":"Dandan","non-dropping-particle":"","parse-names":false,"suffix":""},{"dropping-particle":"","family":"Xu","given":"Yuanhong","non-dropping-particle":"","parse-names":false,"suffix":""},{"dropping-particle":"","family":"Tian","given":"Zhigang","non-dropping-particle":"","parse-names":false,"suffix":""}],"container-title":"Cellular and Molecular Immunology","id":"ITEM-1","issue":"5","issued":{"date-parts":[["2020"]]},"page":"533-535","publisher":"Springer US","title":"Functional exhaustion of antiviral lymphocytes in COVID-19 patients","type":"article-journal","volume":"17"},"uris":["http://www.mendeley.com/documents/?uuid=c9763a1f-e56f-4123-8a5d-5fe5559e25db"]}],"mendeley":{"formattedCitation":"(Zheng &lt;i&gt;et al.&lt;/i&gt;, 2020)","plainTextFormattedCitation":"(Zheng et al., 2020)","previouslyFormattedCitation":"(Zheng &lt;i&gt;et al.&lt;/i&gt;, 2020)"},"properties":{"noteIndex":0},"schema":"https://github.com/citation-style-language/schema/raw/master/csl-citation.json"}</w:instrText>
      </w:r>
      <w:r w:rsidR="00F70930">
        <w:rPr>
          <w:rFonts w:ascii="Georgia" w:hAnsi="Georgia"/>
          <w:sz w:val="24"/>
        </w:rPr>
        <w:fldChar w:fldCharType="separate"/>
      </w:r>
      <w:r w:rsidR="00F70930" w:rsidRPr="00F70930">
        <w:rPr>
          <w:rFonts w:ascii="Georgia" w:hAnsi="Georgia"/>
          <w:sz w:val="24"/>
        </w:rPr>
        <w:t xml:space="preserve">(Zheng </w:t>
      </w:r>
      <w:r w:rsidR="00F70930" w:rsidRPr="00D0684C">
        <w:rPr>
          <w:rFonts w:ascii="Georgia" w:hAnsi="Georgia"/>
          <w:sz w:val="24"/>
        </w:rPr>
        <w:t>et al.</w:t>
      </w:r>
      <w:r w:rsidR="00F70930" w:rsidRPr="00F70930">
        <w:rPr>
          <w:rFonts w:ascii="Georgia" w:hAnsi="Georgia"/>
          <w:sz w:val="24"/>
        </w:rPr>
        <w:t>, 2020)</w:t>
      </w:r>
      <w:r w:rsidR="00F70930">
        <w:rPr>
          <w:rFonts w:ascii="Georgia" w:hAnsi="Georgia"/>
          <w:sz w:val="24"/>
        </w:rPr>
        <w:fldChar w:fldCharType="end"/>
      </w:r>
      <w:r w:rsidR="00F70930">
        <w:rPr>
          <w:rFonts w:ascii="Georgia" w:hAnsi="Georgia"/>
          <w:sz w:val="24"/>
        </w:rPr>
        <w:t>.</w:t>
      </w:r>
      <w:r w:rsidRPr="00886397">
        <w:rPr>
          <w:rFonts w:ascii="Georgia" w:hAnsi="Georgia"/>
          <w:sz w:val="24"/>
        </w:rPr>
        <w:t xml:space="preserve"> </w:t>
      </w:r>
    </w:p>
    <w:p w14:paraId="3D0B0D6A" w14:textId="77777777" w:rsidR="00886397" w:rsidRPr="00886397" w:rsidRDefault="00886397" w:rsidP="00D0684C">
      <w:pPr>
        <w:spacing w:before="0"/>
        <w:ind w:firstLine="720"/>
        <w:rPr>
          <w:rFonts w:ascii="Georgia" w:hAnsi="Georgia"/>
          <w:sz w:val="24"/>
        </w:rPr>
      </w:pPr>
    </w:p>
    <w:p w14:paraId="6C0E6D1A" w14:textId="51224A62" w:rsidR="00886397" w:rsidRPr="00886397" w:rsidRDefault="00886397" w:rsidP="00D0684C">
      <w:pPr>
        <w:spacing w:before="0"/>
        <w:ind w:firstLine="720"/>
        <w:rPr>
          <w:rFonts w:ascii="Georgia" w:hAnsi="Georgia"/>
          <w:sz w:val="24"/>
        </w:rPr>
      </w:pPr>
      <w:r w:rsidRPr="00886397">
        <w:rPr>
          <w:rFonts w:ascii="Georgia" w:hAnsi="Georgia"/>
          <w:sz w:val="24"/>
        </w:rPr>
        <w:t xml:space="preserve">Neutrophils make up 50-70% of white blood cells in healthy adults. During pregnancy, neutrophils increase to 95% of peripheral white blood cells. Neutrophils have a role to play against pro-inflammatory stimuli during pregnancy. Previous research comparing NLR in pregnant women with COVID-19 to pregnant women without COVID-19 showed that NLR was found to be higher in pregnant women with COVID-19 (72% of pregnant women with COVID-19 experienced an increase in NLR) </w:t>
      </w:r>
      <w:r w:rsidR="00F70930">
        <w:rPr>
          <w:rFonts w:ascii="Georgia" w:hAnsi="Georgia"/>
          <w:sz w:val="24"/>
        </w:rPr>
        <w:fldChar w:fldCharType="begin" w:fldLock="1"/>
      </w:r>
      <w:r w:rsidR="00F70930">
        <w:rPr>
          <w:rFonts w:ascii="Georgia" w:hAnsi="Georgia"/>
          <w:sz w:val="24"/>
        </w:rPr>
        <w:instrText>ADDIN CSL_CITATION {"citationItems":[{"id":"ITEM-1","itemData":{"author":[{"dropping-particle":"","family":"Martha","given":"Nanda Tri","non-dropping-particle":"","parse-names":false,"suffix":""},{"dropping-particle":"","family":"Utama","given":"Bobby Indra","non-dropping-particle":"","parse-names":false,"suffix":""}],"id":"ITEM-1","issued":{"date-parts":[["2022"]]},"page":"49-53","title":"Absolute Lymphocyte Count and Neutrophil Lymphocyte Ratio in Pregnancy Confirmed Positive for SARS-CoV-2 at Dr. M. Djamil Hospital, Padang","type":"article-journal","volume":"25"},"uris":["http://www.mendeley.com/documents/?uuid=8b583776-bbd3-4fc1-8bf2-729815779116"]}],"mendeley":{"formattedCitation":"(Martha and Utama, 2022)","plainTextFormattedCitation":"(Martha and Utama, 2022)","previouslyFormattedCitation":"(Martha and Utama, 2022)"},"properties":{"noteIndex":0},"schema":"https://github.com/citation-style-language/schema/raw/master/csl-citation.json"}</w:instrText>
      </w:r>
      <w:r w:rsidR="00F70930">
        <w:rPr>
          <w:rFonts w:ascii="Georgia" w:hAnsi="Georgia"/>
          <w:sz w:val="24"/>
        </w:rPr>
        <w:fldChar w:fldCharType="separate"/>
      </w:r>
      <w:r w:rsidR="00F70930" w:rsidRPr="00F70930">
        <w:rPr>
          <w:rFonts w:ascii="Georgia" w:hAnsi="Georgia"/>
          <w:sz w:val="24"/>
        </w:rPr>
        <w:t>(Martha and Utama, 2022)</w:t>
      </w:r>
      <w:r w:rsidR="00F70930">
        <w:rPr>
          <w:rFonts w:ascii="Georgia" w:hAnsi="Georgia"/>
          <w:sz w:val="24"/>
        </w:rPr>
        <w:fldChar w:fldCharType="end"/>
      </w:r>
      <w:r w:rsidR="00F70930">
        <w:rPr>
          <w:rFonts w:ascii="Georgia" w:hAnsi="Georgia"/>
          <w:sz w:val="24"/>
        </w:rPr>
        <w:t xml:space="preserve">. </w:t>
      </w:r>
    </w:p>
    <w:p w14:paraId="007C773C" w14:textId="77777777" w:rsidR="00886397" w:rsidRPr="00886397" w:rsidRDefault="00886397" w:rsidP="00D0684C">
      <w:pPr>
        <w:spacing w:before="0"/>
        <w:ind w:firstLine="720"/>
        <w:rPr>
          <w:rFonts w:ascii="Georgia" w:hAnsi="Georgia"/>
          <w:sz w:val="24"/>
        </w:rPr>
      </w:pPr>
    </w:p>
    <w:p w14:paraId="41F6E4C8" w14:textId="333EA7B9" w:rsidR="00886397" w:rsidRPr="00886397" w:rsidRDefault="00886397" w:rsidP="00D0684C">
      <w:pPr>
        <w:spacing w:before="0"/>
        <w:ind w:firstLine="720"/>
        <w:rPr>
          <w:rFonts w:ascii="Georgia" w:hAnsi="Georgia"/>
          <w:sz w:val="24"/>
        </w:rPr>
      </w:pPr>
      <w:r w:rsidRPr="00886397">
        <w:rPr>
          <w:rFonts w:ascii="Georgia" w:hAnsi="Georgia"/>
          <w:sz w:val="24"/>
        </w:rPr>
        <w:t>During pregnancy</w:t>
      </w:r>
      <w:r w:rsidR="00171811">
        <w:rPr>
          <w:rFonts w:ascii="Georgia" w:hAnsi="Georgia"/>
          <w:sz w:val="24"/>
        </w:rPr>
        <w:t>,</w:t>
      </w:r>
      <w:r w:rsidRPr="00886397">
        <w:rPr>
          <w:rFonts w:ascii="Georgia" w:hAnsi="Georgia"/>
          <w:sz w:val="24"/>
        </w:rPr>
        <w:t xml:space="preserve"> several changes occur in the T-helper response (Th1 and Th2) through various mechanisms. This adaptive mechanism shifts the immune response from a pro-inflammatory state to an anti-inflammatory state which contributes to increasing HLA-G expression to protect the conceptus as well as decreasing the immune response to viral infection. Several studies reported that mild COVID-19 in pregnancy did not show significant differences with pregnant women without COVID-19 </w:t>
      </w:r>
      <w:r w:rsidR="00F70930">
        <w:rPr>
          <w:rFonts w:ascii="Georgia" w:hAnsi="Georgia"/>
          <w:sz w:val="24"/>
        </w:rPr>
        <w:fldChar w:fldCharType="begin" w:fldLock="1"/>
      </w:r>
      <w:r w:rsidR="00F70930">
        <w:rPr>
          <w:rFonts w:ascii="Georgia" w:hAnsi="Georgia"/>
          <w:sz w:val="24"/>
        </w:rPr>
        <w:instrText>ADDIN CSL_CITATION {"citationItems":[{"id":"ITEM-1","itemData":{"DOI":"10.1515/jpm-2020-0403","ISSN":"16193997","PMID":"33544531","abstract":"To evaluate the relationship between Coronavirus Disease 2019 (COVID-19) in pregnancy and adverse perinatal outcomes. The secondary aim is to analyze the diagnostic value of hematologic parameters in COVID-19 complicated pregnancies. The current study is conducted in a high volume tertiary obstetrics center burdened by COVID-19 pandemics, in Turkey. In this cohort study, perinatal outcomes and complete blood count indices performed at the time of admission of 39 pregnancies (Study group) complicated by COVID-19 were compared with 69 uncomplicated pregnancies (Control group). There was no significant difference between the obstetric and neonatal outcomes of pregnancies with COVID-19 compared to data of healthy pregnancies, except the increased C-section rate (p=0.026). Monocyte count, red cell distribution width (RDW), neutrophil/lymphocyte ratio (NLR), and monocyte/lymphocyte ratio (MLR) were significantly increased (p&lt;0.0001, p=0.009, p=0.043, p&lt;0.0001, respectively) whereas the MPV and plateletcrit were significantly decreased (p=0.001, p=0.008) in pregnants with COVID-19. ROC analysis revealed that the optimal cut-off value for MLR was 0.354 which indicated 96.7% specificity and 59.5% sensitivity in diagnosis of pregnant women with COVID-19. A strong positive correlation was found between the MLR and the presence of cough symptom (r=41.4, p=&lt;0.0001). The study revealed that, pregnancies complicated by COVID-19 is not related with adverse perinatal outcomes. MLR may serve as a supportive diagnostic parameter together with the Reverse Transcriptase Polymerase Chain Reaction (RT-PCR) in assessment of COVID-19 in pregnant cohort.","author":[{"dropping-particle":"","family":"Erol Koç","given":"Esin Merve","non-dropping-particle":"","parse-names":false,"suffix":""},{"dropping-particle":"","family":"Flndlk","given":"Rahime Bedir","non-dropping-particle":"","parse-names":false,"suffix":""},{"dropping-particle":"","family":"Akkaya","given":"Hatice","non-dropping-particle":"","parse-names":false,"suffix":""},{"dropping-particle":"","family":"Karadaǧ","given":"Işllay","non-dropping-particle":"","parse-names":false,"suffix":""},{"dropping-particle":"","family":"Tokalloǧlu","given":"Eda Özden","non-dropping-particle":"","parse-names":false,"suffix":""},{"dropping-particle":"","family":"Tekin","given":"Özlem Moraloǧlu","non-dropping-particle":"","parse-names":false,"suffix":""}],"container-title":"Journal of Perinatal Medicine","id":"ITEM-1","issue":"2","issued":{"date-parts":[["2021"]]},"page":"141-147","title":"Comparison of hematological parameters and perinatal outcomes between COVID-19 pregnancies and healthy pregnancy cohort","type":"article-journal","volume":"49"},"uris":["http://www.mendeley.com/documents/?uuid=682c3a31-0ee5-4534-baf7-c7d443900cfb"]}],"mendeley":{"formattedCitation":"(Erol Koç &lt;i&gt;et al.&lt;/i&gt;, 2021)","plainTextFormattedCitation":"(Erol Koç et al., 2021)","previouslyFormattedCitation":"(Erol Koç &lt;i&gt;et al.&lt;/i&gt;, 2021)"},"properties":{"noteIndex":0},"schema":"https://github.com/citation-style-language/schema/raw/master/csl-citation.json"}</w:instrText>
      </w:r>
      <w:r w:rsidR="00F70930">
        <w:rPr>
          <w:rFonts w:ascii="Georgia" w:hAnsi="Georgia"/>
          <w:sz w:val="24"/>
        </w:rPr>
        <w:fldChar w:fldCharType="separate"/>
      </w:r>
      <w:r w:rsidR="00F70930" w:rsidRPr="00F70930">
        <w:rPr>
          <w:rFonts w:ascii="Georgia" w:hAnsi="Georgia"/>
          <w:sz w:val="24"/>
        </w:rPr>
        <w:t xml:space="preserve">(Erol Koç </w:t>
      </w:r>
      <w:r w:rsidR="00F70930" w:rsidRPr="00D0684C">
        <w:rPr>
          <w:rFonts w:ascii="Georgia" w:hAnsi="Georgia"/>
          <w:sz w:val="24"/>
        </w:rPr>
        <w:t>et al.</w:t>
      </w:r>
      <w:r w:rsidR="00F70930" w:rsidRPr="00F70930">
        <w:rPr>
          <w:rFonts w:ascii="Georgia" w:hAnsi="Georgia"/>
          <w:sz w:val="24"/>
        </w:rPr>
        <w:t>, 2021)</w:t>
      </w:r>
      <w:r w:rsidR="00F70930">
        <w:rPr>
          <w:rFonts w:ascii="Georgia" w:hAnsi="Georgia"/>
          <w:sz w:val="24"/>
        </w:rPr>
        <w:fldChar w:fldCharType="end"/>
      </w:r>
      <w:r w:rsidR="00F70930">
        <w:rPr>
          <w:rFonts w:ascii="Georgia" w:hAnsi="Georgia"/>
          <w:sz w:val="24"/>
        </w:rPr>
        <w:t xml:space="preserve">. </w:t>
      </w:r>
    </w:p>
    <w:p w14:paraId="37B39809" w14:textId="77777777" w:rsidR="00886397" w:rsidRPr="00886397" w:rsidRDefault="00886397" w:rsidP="00D0684C">
      <w:pPr>
        <w:spacing w:before="0"/>
        <w:ind w:firstLine="720"/>
        <w:rPr>
          <w:rFonts w:ascii="Georgia" w:hAnsi="Georgia"/>
          <w:sz w:val="24"/>
        </w:rPr>
      </w:pPr>
    </w:p>
    <w:p w14:paraId="7FDC6C3B" w14:textId="21F44A47" w:rsidR="00886397" w:rsidRPr="00886397" w:rsidRDefault="00886397" w:rsidP="00D0684C">
      <w:pPr>
        <w:spacing w:before="0"/>
        <w:ind w:firstLine="720"/>
        <w:rPr>
          <w:rFonts w:ascii="Georgia" w:hAnsi="Georgia"/>
          <w:sz w:val="24"/>
        </w:rPr>
      </w:pPr>
      <w:r w:rsidRPr="00886397">
        <w:rPr>
          <w:rFonts w:ascii="Georgia" w:hAnsi="Georgia"/>
          <w:sz w:val="24"/>
        </w:rPr>
        <w:t>A high NLR value on</w:t>
      </w:r>
      <w:r w:rsidR="00171811">
        <w:rPr>
          <w:rFonts w:ascii="Georgia" w:hAnsi="Georgia"/>
          <w:sz w:val="24"/>
        </w:rPr>
        <w:t xml:space="preserve"> the</w:t>
      </w:r>
      <w:r w:rsidRPr="00886397">
        <w:rPr>
          <w:rFonts w:ascii="Georgia" w:hAnsi="Georgia"/>
          <w:sz w:val="24"/>
        </w:rPr>
        <w:t xml:space="preserve"> first admission should be a worrying sign of the patient's prognosis. Patients with high NLR levels usually come with symptoms, such as fever, cough, </w:t>
      </w:r>
      <w:r w:rsidR="00171811">
        <w:rPr>
          <w:rFonts w:ascii="Georgia" w:hAnsi="Georgia"/>
          <w:sz w:val="24"/>
        </w:rPr>
        <w:t xml:space="preserve">and </w:t>
      </w:r>
      <w:r w:rsidRPr="00886397">
        <w:rPr>
          <w:rFonts w:ascii="Georgia" w:hAnsi="Georgia"/>
          <w:sz w:val="24"/>
        </w:rPr>
        <w:t xml:space="preserve">oxygen saturation &lt;93%, requiring immediate treatment in the ICU. Changes in NLR values </w:t>
      </w:r>
      <w:r w:rsidRPr="00D0684C">
        <w:rPr>
          <w:rFonts w:ascii="Times New Roman" w:hAnsi="Times New Roman" w:cs="Times New Roman"/>
          <w:sz w:val="24"/>
        </w:rPr>
        <w:t>​​</w:t>
      </w:r>
      <w:r w:rsidRPr="00886397">
        <w:rPr>
          <w:rFonts w:ascii="Georgia" w:hAnsi="Georgia"/>
          <w:sz w:val="24"/>
        </w:rPr>
        <w:t>as the course of COVID-19 can be reflected as changes in the inflammatory process in line with clinical improvement or worsening</w:t>
      </w:r>
      <w:r w:rsidR="00F70930">
        <w:rPr>
          <w:rFonts w:ascii="Georgia" w:hAnsi="Georgia"/>
          <w:sz w:val="24"/>
        </w:rPr>
        <w:t xml:space="preserve"> </w:t>
      </w:r>
      <w:r w:rsidR="00F70930">
        <w:rPr>
          <w:rFonts w:ascii="Georgia" w:hAnsi="Georgia"/>
          <w:sz w:val="24"/>
        </w:rPr>
        <w:fldChar w:fldCharType="begin" w:fldLock="1"/>
      </w:r>
      <w:r w:rsidR="00F70930">
        <w:rPr>
          <w:rFonts w:ascii="Georgia" w:hAnsi="Georgia"/>
          <w:sz w:val="24"/>
        </w:rPr>
        <w:instrText>ADDIN CSL_CITATION {"citationItems":[{"id":"ITEM-1","itemData":{"DOI":"10.15850/amj.v8n1.2255","abstract":"Background: Increased Neutrophil-to-Lymphocyte Ratio (NLR) is an independent risk factor for mortality in Covid-19 patients and is considered as an early warning sign of Covid-19 severity. This study aimed to observe the differences in NLR at admission between patients with mild, moderate, and severe symptoms of Covid-19 treated in a referral hospital in Banda Aceh, Indonesia.Methods:  A total of 114 patients with Covid-19 admitted to a referral hospital in Banda Aceh, Indonesia, during March–September 2020 were included in this study. Demographic information and baseline laboratory data, including the NLR, were collected. Descriptive and inferential statistics were used to analyze the data. Results: The median NLR at admission was higher among patients with moderate to severe symptoms than those with mild symptoms [6.54 (2.80–97.00, IQR 4.81–9.44) vs 2.27 (0.79–5.07, IQR 1.43-2.98), p &lt;0.001]. Covid-19 patients who died had a higher NLR than those who survived [10.88 (4.17–47.50, IQR 7.00–15.17) vs 6.15 (2.80–97.00, IQR 4.63–8.50), p 0.02]. Patients with moderate-severe symptoms had an initial NLR of 4.63–8.50 and decreased to 2.75–5.43 at the end of the treatment had a greater chance of survival. There was an increased probability of death in patients with moderate-severe symptoms whose initial NLR was 7.00–15.17, which was then elevated to 14.33–23.25.Conclusion: Different NLR at admission is seen among Covid-19 patients with mild and moderate-severe symptoms, leading to significantly different outcomes. The NLR can be used as a simple parameter to determine the severity of the disease and predict the outcome of Covid-19 patients.","author":[{"dropping-particle":"","family":"Fuad","given":"M.","non-dropping-particle":"","parse-names":false,"suffix":""},{"dropping-particle":"","family":"Oehadian","given":"Amaylia","non-dropping-particle":"","parse-names":false,"suffix":""},{"dropping-particle":"","family":"Prihatni","given":"Delita","non-dropping-particle":"","parse-names":false,"suffix":""},{"dropping-particle":"","family":"Marthoenis","given":"Marthoenis","non-dropping-particle":"","parse-names":false,"suffix":""}],"container-title":"Althea Medical Journal","id":"ITEM-1","issue":"1","issued":{"date-parts":[["2021"]]},"page":"1-6","title":"Neutrophil-to-Lymphocyte Ratio and Covid-19 Symptom-based Severity at Admission","type":"article-journal","volume":"8"},"uris":["http://www.mendeley.com/documents/?uuid=3cb96d13-d235-4772-b298-4791e486e583"]}],"mendeley":{"formattedCitation":"(Fuad &lt;i&gt;et al.&lt;/i&gt;, 2021)","plainTextFormattedCitation":"(Fuad et al., 2021)","previouslyFormattedCitation":"(Fuad &lt;i&gt;et al.&lt;/i&gt;, 2021)"},"properties":{"noteIndex":0},"schema":"https://github.com/citation-style-language/schema/raw/master/csl-citation.json"}</w:instrText>
      </w:r>
      <w:r w:rsidR="00F70930">
        <w:rPr>
          <w:rFonts w:ascii="Georgia" w:hAnsi="Georgia"/>
          <w:sz w:val="24"/>
        </w:rPr>
        <w:fldChar w:fldCharType="separate"/>
      </w:r>
      <w:r w:rsidR="00F70930" w:rsidRPr="00F70930">
        <w:rPr>
          <w:rFonts w:ascii="Georgia" w:hAnsi="Georgia"/>
          <w:sz w:val="24"/>
        </w:rPr>
        <w:t xml:space="preserve">(Fuad </w:t>
      </w:r>
      <w:r w:rsidR="00F70930" w:rsidRPr="00D0684C">
        <w:rPr>
          <w:rFonts w:ascii="Georgia" w:hAnsi="Georgia"/>
          <w:sz w:val="24"/>
        </w:rPr>
        <w:t>et al.</w:t>
      </w:r>
      <w:r w:rsidR="00F70930" w:rsidRPr="00F70930">
        <w:rPr>
          <w:rFonts w:ascii="Georgia" w:hAnsi="Georgia"/>
          <w:sz w:val="24"/>
        </w:rPr>
        <w:t>, 2021)</w:t>
      </w:r>
      <w:r w:rsidR="00F70930">
        <w:rPr>
          <w:rFonts w:ascii="Georgia" w:hAnsi="Georgia"/>
          <w:sz w:val="24"/>
        </w:rPr>
        <w:fldChar w:fldCharType="end"/>
      </w:r>
      <w:r w:rsidR="00F70930">
        <w:rPr>
          <w:rFonts w:ascii="Georgia" w:hAnsi="Georgia"/>
          <w:sz w:val="24"/>
        </w:rPr>
        <w:t>.</w:t>
      </w:r>
      <w:r w:rsidRPr="00886397">
        <w:rPr>
          <w:rFonts w:ascii="Georgia" w:hAnsi="Georgia"/>
          <w:sz w:val="24"/>
        </w:rPr>
        <w:t xml:space="preserve"> </w:t>
      </w:r>
    </w:p>
    <w:p w14:paraId="463100E7" w14:textId="77777777" w:rsidR="00886397" w:rsidRPr="00886397" w:rsidRDefault="00886397" w:rsidP="00D0684C">
      <w:pPr>
        <w:spacing w:before="0"/>
        <w:ind w:firstLine="720"/>
        <w:rPr>
          <w:rFonts w:ascii="Georgia" w:hAnsi="Georgia"/>
          <w:sz w:val="24"/>
        </w:rPr>
      </w:pPr>
    </w:p>
    <w:p w14:paraId="60FC864B" w14:textId="0EF4A52B" w:rsidR="00886397" w:rsidRPr="00886397" w:rsidRDefault="00886397" w:rsidP="00D0684C">
      <w:pPr>
        <w:spacing w:before="0"/>
        <w:ind w:firstLine="720"/>
        <w:rPr>
          <w:rFonts w:ascii="Georgia" w:hAnsi="Georgia"/>
          <w:sz w:val="24"/>
        </w:rPr>
      </w:pPr>
      <w:r w:rsidRPr="00886397">
        <w:rPr>
          <w:rFonts w:ascii="Georgia" w:hAnsi="Georgia"/>
          <w:sz w:val="24"/>
        </w:rPr>
        <w:t xml:space="preserve">Previous studies </w:t>
      </w:r>
      <w:r w:rsidRPr="00540DA7">
        <w:rPr>
          <w:rFonts w:ascii="Georgia" w:hAnsi="Georgia"/>
          <w:sz w:val="24"/>
        </w:rPr>
        <w:t xml:space="preserve">reported that COVID-19 infection can have adverse effects on pregnant women, including maternal </w:t>
      </w:r>
      <w:r w:rsidR="00540DA7" w:rsidRPr="00540DA7">
        <w:rPr>
          <w:rFonts w:ascii="Georgia" w:hAnsi="Georgia"/>
          <w:sz w:val="24"/>
        </w:rPr>
        <w:t>death</w:t>
      </w:r>
      <w:r w:rsidRPr="00540DA7">
        <w:rPr>
          <w:rFonts w:ascii="Georgia" w:hAnsi="Georgia"/>
          <w:sz w:val="24"/>
        </w:rPr>
        <w:t xml:space="preserve">, care in the ICU, and the need for oxygen support </w:t>
      </w:r>
      <w:r w:rsidR="00F70930" w:rsidRPr="00540DA7">
        <w:rPr>
          <w:rFonts w:ascii="Georgia" w:hAnsi="Georgia"/>
          <w:sz w:val="24"/>
        </w:rPr>
        <w:fldChar w:fldCharType="begin" w:fldLock="1"/>
      </w:r>
      <w:r w:rsidR="005452A4" w:rsidRPr="00540DA7">
        <w:rPr>
          <w:rFonts w:ascii="Georgia" w:hAnsi="Georgia"/>
          <w:sz w:val="24"/>
        </w:rPr>
        <w:instrText>ADDIN CSL_CITATION {"citationItems":[{"id":"ITEM-1","itemData":{"DOI":"10.1111/jog.15108","ISSN":"14470756","PMID":"34837446","abstract":"Aim: The study aimed to describe clinical characteristics and outcomes of pregnant women with COVID-19 undergoing cesarean section, and evaluated the association of blood values at admission with severe COVID-19 disease in this group of patients. Method: We retrospectively analyzed the clinical data of 110 patients infected with COVID-19 who underwent cesarean section at Adana City Education and Research Hospital in Turkey. The COVID-19 severity of the patients was classified as either severe or nonsevere disease according to World Health Organization of COVID-19 clinical management guidance. We compared blood values, clinical characteristics, and outcomes between severe and nonsevere patients. Receiver operating characteristics (ROC) curves analyses and area under the ROC curve (AUC) value was calculated to evaluate the predictive value of blood parameters on the COVID-19 severity. Results: Of the 110 women, 12 were severe cases. Severe patients had higher ferritin, neutrophil-to-lymphocyte ratio (NLR), lactate dehydrogenase (LDH), alanine transaminase (ALT), aspartate transaminase (AST), and procalcitonin levels on admission (p &lt; 0.05). The ROC analysis demonstrated AUC of NLR, LDH, AST, ALT, ferritin, and procalcitonin was 0.757, 0.856, 0.840, 0.771, 0.821, and 0.698, respectively. The LDH had a maximum specificity (90.8%), with the cutoff value of 365. The O-blood group was more likely to have severe illness than the non-O-blood group (relative risk: 3.6; 95% confidence interval; 1.2–10.4). Conclusion: This study shows that LDH values at admission are an early and powerful predictor of severe infection for pregnant women with COVID-19 who will undergo a cesarean section.","author":[{"dropping-particle":"","family":"Arslan","given":"Baris","non-dropping-particle":"","parse-names":false,"suffix":""},{"dropping-particle":"","family":"Bicer","given":"Ilhan G.","non-dropping-particle":"","parse-names":false,"suffix":""},{"dropping-particle":"","family":"Sahin","given":"Tuna","non-dropping-particle":"","parse-names":false,"suffix":""},{"dropping-particle":"","family":"Vay","given":"Merve","non-dropping-particle":"","parse-names":false,"suffix":""},{"dropping-particle":"","family":"Dilek","given":"Okan","non-dropping-particle":"","parse-names":false,"suffix":""},{"dropping-particle":"","family":"Destegul","given":"Emre","non-dropping-particle":"","parse-names":false,"suffix":""}],"container-title":"Journal of Obstetrics and Gynaecology Research","id":"ITEM-1","issue":"2","issued":{"date-parts":[["2022"]]},"page":"402-410","title":"Clinical characteristics and hematological parameters associated with disease severity in COVID-19 positive pregnant women undergoing cesarean section: A single-center experience","type":"article-journal","volume":"48"},"uris":["http://www.mendeley.com/documents/?uuid=bf2eed69-ed1d-4976-a9bc-885d55be2a39"]}],"mendeley":{"formattedCitation":"(Arslan &lt;i&gt;et al.&lt;/i&gt;, 2022)","plainTextFormattedCitation":"(Arslan et al., 2022)","previouslyFormattedCitation":"(Arslan &lt;i&gt;et al.&lt;/i&gt;, 2022)"},"properties":{"noteIndex":0},"schema":"https://github.com/citation-style-language/schema/raw/master/csl-citation.json"}</w:instrText>
      </w:r>
      <w:r w:rsidR="00F70930" w:rsidRPr="00540DA7">
        <w:rPr>
          <w:rFonts w:ascii="Georgia" w:hAnsi="Georgia"/>
          <w:sz w:val="24"/>
        </w:rPr>
        <w:fldChar w:fldCharType="separate"/>
      </w:r>
      <w:r w:rsidR="00F70930" w:rsidRPr="00540DA7">
        <w:rPr>
          <w:rFonts w:ascii="Georgia" w:hAnsi="Georgia"/>
          <w:sz w:val="24"/>
        </w:rPr>
        <w:t xml:space="preserve">(Arslan </w:t>
      </w:r>
      <w:r w:rsidR="00F70930" w:rsidRPr="00D0684C">
        <w:rPr>
          <w:rFonts w:ascii="Georgia" w:hAnsi="Georgia"/>
          <w:sz w:val="24"/>
        </w:rPr>
        <w:t>et al.</w:t>
      </w:r>
      <w:r w:rsidR="00F70930" w:rsidRPr="00540DA7">
        <w:rPr>
          <w:rFonts w:ascii="Georgia" w:hAnsi="Georgia"/>
          <w:sz w:val="24"/>
        </w:rPr>
        <w:t>, 2022)</w:t>
      </w:r>
      <w:r w:rsidR="00F70930" w:rsidRPr="00540DA7">
        <w:rPr>
          <w:rFonts w:ascii="Georgia" w:hAnsi="Georgia"/>
          <w:sz w:val="24"/>
        </w:rPr>
        <w:fldChar w:fldCharType="end"/>
      </w:r>
      <w:r w:rsidR="00F70930" w:rsidRPr="00540DA7">
        <w:rPr>
          <w:rFonts w:ascii="Georgia" w:hAnsi="Georgia"/>
          <w:sz w:val="24"/>
        </w:rPr>
        <w:t xml:space="preserve">. </w:t>
      </w:r>
      <w:r w:rsidRPr="00540DA7">
        <w:rPr>
          <w:rFonts w:ascii="Georgia" w:hAnsi="Georgia"/>
          <w:sz w:val="24"/>
        </w:rPr>
        <w:t>In this study, the mortality rate was higher in severe COVID-19 patients (86.7%)</w:t>
      </w:r>
      <w:r w:rsidR="00540DA7" w:rsidRPr="00540DA7">
        <w:rPr>
          <w:rFonts w:ascii="Georgia" w:hAnsi="Georgia"/>
          <w:sz w:val="24"/>
        </w:rPr>
        <w:t xml:space="preserve">, consistent </w:t>
      </w:r>
      <w:r w:rsidRPr="00540DA7">
        <w:rPr>
          <w:rFonts w:ascii="Georgia" w:hAnsi="Georgia"/>
          <w:sz w:val="24"/>
        </w:rPr>
        <w:t xml:space="preserve">with previous reports showing the importance of prompt treatment of COVID-19 patients who present with severe symptoms. NLR assessment is very helpful for </w:t>
      </w:r>
      <w:r w:rsidR="0019139B">
        <w:rPr>
          <w:rFonts w:ascii="Georgia" w:hAnsi="Georgia"/>
          <w:sz w:val="24"/>
        </w:rPr>
        <w:t xml:space="preserve">the </w:t>
      </w:r>
      <w:r w:rsidRPr="00540DA7">
        <w:rPr>
          <w:rFonts w:ascii="Georgia" w:hAnsi="Georgia"/>
          <w:sz w:val="24"/>
        </w:rPr>
        <w:t xml:space="preserve">early </w:t>
      </w:r>
      <w:r w:rsidR="00540DA7" w:rsidRPr="00540DA7">
        <w:rPr>
          <w:rFonts w:ascii="Georgia" w:hAnsi="Georgia"/>
          <w:sz w:val="24"/>
        </w:rPr>
        <w:t>detection</w:t>
      </w:r>
      <w:r w:rsidRPr="00540DA7">
        <w:rPr>
          <w:rFonts w:ascii="Georgia" w:hAnsi="Georgia"/>
          <w:sz w:val="24"/>
        </w:rPr>
        <w:t xml:space="preserve"> of </w:t>
      </w:r>
      <w:r w:rsidR="00540DA7" w:rsidRPr="00540DA7">
        <w:rPr>
          <w:rFonts w:ascii="Georgia" w:hAnsi="Georgia"/>
          <w:sz w:val="24"/>
        </w:rPr>
        <w:t xml:space="preserve">serious </w:t>
      </w:r>
      <w:r w:rsidRPr="00540DA7">
        <w:rPr>
          <w:rFonts w:ascii="Georgia" w:hAnsi="Georgia"/>
          <w:sz w:val="24"/>
        </w:rPr>
        <w:t>illness</w:t>
      </w:r>
      <w:r w:rsidR="00540DA7" w:rsidRPr="00540DA7">
        <w:rPr>
          <w:rFonts w:ascii="Georgia" w:hAnsi="Georgia"/>
          <w:sz w:val="24"/>
        </w:rPr>
        <w:t xml:space="preserve">es associated with </w:t>
      </w:r>
      <w:r w:rsidRPr="00540DA7">
        <w:rPr>
          <w:rFonts w:ascii="Georgia" w:hAnsi="Georgia"/>
          <w:sz w:val="24"/>
        </w:rPr>
        <w:t xml:space="preserve">COVID-19 and </w:t>
      </w:r>
      <w:r w:rsidR="00540DA7" w:rsidRPr="00540DA7">
        <w:rPr>
          <w:rFonts w:ascii="Georgia" w:hAnsi="Georgia"/>
          <w:sz w:val="24"/>
        </w:rPr>
        <w:t>for prompt</w:t>
      </w:r>
      <w:r w:rsidRPr="00540DA7">
        <w:rPr>
          <w:rFonts w:ascii="Georgia" w:hAnsi="Georgia"/>
          <w:sz w:val="24"/>
        </w:rPr>
        <w:t xml:space="preserve"> therapeutic interventions. NLR is considered a strong predictor and prognosis for shortening the course of the disease, accelerating recovery, and reducing mortality in COVID-19 patients</w:t>
      </w:r>
      <w:r w:rsidR="005452A4" w:rsidRPr="00540DA7">
        <w:rPr>
          <w:rFonts w:ascii="Georgia" w:hAnsi="Georgia"/>
          <w:sz w:val="24"/>
        </w:rPr>
        <w:t xml:space="preserve"> </w:t>
      </w:r>
      <w:r w:rsidR="005452A4" w:rsidRPr="00540DA7">
        <w:rPr>
          <w:rFonts w:ascii="Georgia" w:hAnsi="Georgia"/>
          <w:sz w:val="24"/>
        </w:rPr>
        <w:fldChar w:fldCharType="begin" w:fldLock="1"/>
      </w:r>
      <w:r w:rsidR="005452A4" w:rsidRPr="00540DA7">
        <w:rPr>
          <w:rFonts w:ascii="Georgia" w:hAnsi="Georgia"/>
          <w:sz w:val="24"/>
        </w:rPr>
        <w:instrText>ADDIN CSL_CITATION {"citationItems":[{"id":"ITEM-1","itemData":{"DOI":"10.1080/08820139.2020.1773850","ISSN":"15324311","PMID":"32482134","abstract":"COVID-19 exhibits a non-yet elucidated heterogeneity dominated by mild form of the illness. Nevertheless, mortality is frequent among patients with a delayed innate immune response that suddenly exacerbates during the second week after admission leading to a lethal over inflammation. Therefore, this rapid and unpredictable deterioration requires timely prediction of COVID-19 refractoriness and critical illness. The two biomarkers readily available in routine laboratories, blood lymphocytes and neutrophil counts, are expected to provide an accurate clinical tool to incline reasonable medication and care because lymphopenia marks immune exhaustion while neutrophilia demonstrates the immunological exuberation. Meanwhile, combining the two parameters as a Neutrophil-to-lymphocyte ratio (NLR) helps to constitute a powerful predictive and prognostic nomogram. This scoring tool allows clinicians to stratify COVID-19 severities on admission and guide early interventions to accelerate recovery and shorten the course of disease in order to alleviate the shortage of medical resources and reduce mortality.","author":[{"dropping-particle":"","family":"Kerboua","given":"Kheir Eddine","non-dropping-particle":"","parse-names":false,"suffix":""}],"container-title":"Immunological Investigations","id":"ITEM-1","issue":"1","issued":{"date-parts":[["2021"]]},"page":"92-100","publisher":"Taylor &amp; Francis","title":"NLR: A Cost-effective Nomogram to Guide Therapeutic Interventions in COVID-19","type":"article-journal","volume":"50"},"uris":["http://www.mendeley.com/documents/?uuid=e1b6c688-9e4e-46ef-b80e-3bb53c825c7d"]}],"mendeley":{"formattedCitation":"(Kerboua, 2021)","plainTextFormattedCitation":"(Kerboua, 2021)","previouslyFormattedCitation":"(Kerboua, 2021)"},"properties":{"noteIndex":0},"schema":"https://github.com/citation-style-language/schema/raw/master/csl-citation.json"}</w:instrText>
      </w:r>
      <w:r w:rsidR="005452A4" w:rsidRPr="00540DA7">
        <w:rPr>
          <w:rFonts w:ascii="Georgia" w:hAnsi="Georgia"/>
          <w:sz w:val="24"/>
        </w:rPr>
        <w:fldChar w:fldCharType="separate"/>
      </w:r>
      <w:r w:rsidR="005452A4" w:rsidRPr="00540DA7">
        <w:rPr>
          <w:rFonts w:ascii="Georgia" w:hAnsi="Georgia"/>
          <w:sz w:val="24"/>
        </w:rPr>
        <w:t>(Kerboua, 2021)</w:t>
      </w:r>
      <w:r w:rsidR="005452A4" w:rsidRPr="00540DA7">
        <w:rPr>
          <w:rFonts w:ascii="Georgia" w:hAnsi="Georgia"/>
          <w:sz w:val="24"/>
        </w:rPr>
        <w:fldChar w:fldCharType="end"/>
      </w:r>
      <w:r w:rsidR="005452A4" w:rsidRPr="00540DA7">
        <w:rPr>
          <w:rFonts w:ascii="Georgia" w:hAnsi="Georgia"/>
          <w:sz w:val="24"/>
        </w:rPr>
        <w:t>.</w:t>
      </w:r>
      <w:r w:rsidRPr="00886397">
        <w:rPr>
          <w:rFonts w:ascii="Georgia" w:hAnsi="Georgia"/>
          <w:sz w:val="24"/>
        </w:rPr>
        <w:t xml:space="preserve"> </w:t>
      </w:r>
    </w:p>
    <w:p w14:paraId="52B8C60F" w14:textId="77777777" w:rsidR="00886397" w:rsidRPr="00886397" w:rsidRDefault="00886397" w:rsidP="00D0684C">
      <w:pPr>
        <w:spacing w:before="0"/>
        <w:ind w:firstLine="720"/>
        <w:rPr>
          <w:rFonts w:ascii="Georgia" w:hAnsi="Georgia"/>
          <w:sz w:val="24"/>
        </w:rPr>
      </w:pPr>
    </w:p>
    <w:p w14:paraId="15930CFC" w14:textId="7E269895" w:rsidR="00886397" w:rsidRPr="00886397" w:rsidRDefault="00886397" w:rsidP="00D0684C">
      <w:pPr>
        <w:spacing w:before="0"/>
        <w:ind w:firstLine="720"/>
        <w:rPr>
          <w:rFonts w:ascii="Georgia" w:hAnsi="Georgia"/>
          <w:sz w:val="24"/>
        </w:rPr>
      </w:pPr>
      <w:r w:rsidRPr="00886397">
        <w:rPr>
          <w:rFonts w:ascii="Georgia" w:hAnsi="Georgia"/>
          <w:sz w:val="24"/>
        </w:rPr>
        <w:t xml:space="preserve">There are several shortcomings in this research. First, comorbidities and complications of pregnancy were not excluded from this study sample. Second, this study did not evaluate the course of NLR changes and disease severity during hospitalization. In addition, the majority of women (82%) </w:t>
      </w:r>
      <w:r w:rsidR="00465A68">
        <w:rPr>
          <w:rFonts w:ascii="Georgia" w:hAnsi="Georgia"/>
          <w:sz w:val="24"/>
        </w:rPr>
        <w:t xml:space="preserve">were </w:t>
      </w:r>
      <w:r w:rsidRPr="00886397">
        <w:rPr>
          <w:rFonts w:ascii="Georgia" w:hAnsi="Georgia"/>
          <w:sz w:val="24"/>
        </w:rPr>
        <w:t>admitted to the hospital in the third trimester, therefore it was not possible to compare clinical presentations in early and late pregnancy.</w:t>
      </w:r>
    </w:p>
    <w:p w14:paraId="4565E9BA" w14:textId="77777777" w:rsidR="00886397" w:rsidRPr="00886397" w:rsidRDefault="00886397" w:rsidP="00D0684C">
      <w:pPr>
        <w:spacing w:before="0"/>
        <w:ind w:firstLine="720"/>
        <w:rPr>
          <w:rFonts w:ascii="Georgia" w:hAnsi="Georgia"/>
          <w:sz w:val="24"/>
        </w:rPr>
      </w:pPr>
    </w:p>
    <w:p w14:paraId="1463FF75" w14:textId="3952F87F" w:rsidR="00886397" w:rsidRPr="00886397" w:rsidRDefault="00886397" w:rsidP="00D0684C">
      <w:pPr>
        <w:spacing w:before="0"/>
        <w:ind w:firstLine="720"/>
        <w:rPr>
          <w:rFonts w:ascii="Georgia" w:hAnsi="Georgia"/>
          <w:sz w:val="24"/>
        </w:rPr>
      </w:pPr>
      <w:r w:rsidRPr="00886397">
        <w:rPr>
          <w:rFonts w:ascii="Georgia" w:hAnsi="Georgia"/>
          <w:sz w:val="24"/>
        </w:rPr>
        <w:lastRenderedPageBreak/>
        <w:t xml:space="preserve">In conclusion, this study demonstrates important clinical findings. Laboratory results, especially NLR can be used as a predictor for </w:t>
      </w:r>
      <w:r w:rsidR="00465A68">
        <w:rPr>
          <w:rFonts w:ascii="Georgia" w:hAnsi="Georgia"/>
          <w:sz w:val="24"/>
        </w:rPr>
        <w:t xml:space="preserve">the </w:t>
      </w:r>
      <w:r w:rsidRPr="00886397">
        <w:rPr>
          <w:rFonts w:ascii="Georgia" w:hAnsi="Georgia"/>
          <w:sz w:val="24"/>
        </w:rPr>
        <w:t xml:space="preserve">treatment of COVID-19 patients upon admission. Higher levels of NLR tend to have a poor prognosis and require special attention and treatment. Therefore, it is important to screen pregnant women for COVID-19 who come for prenatal visits.  </w:t>
      </w:r>
    </w:p>
    <w:p w14:paraId="2C966A88" w14:textId="77777777" w:rsidR="00B72F4E" w:rsidRDefault="00B72F4E" w:rsidP="00FA1785">
      <w:pPr>
        <w:spacing w:before="0"/>
        <w:rPr>
          <w:rFonts w:ascii="Georgia" w:hAnsi="Georgia"/>
          <w:b/>
          <w:sz w:val="24"/>
        </w:rPr>
      </w:pPr>
    </w:p>
    <w:p w14:paraId="145C4986" w14:textId="490A4CAF" w:rsidR="006D67B7" w:rsidRDefault="006D67B7" w:rsidP="00FA1785">
      <w:pPr>
        <w:spacing w:before="0"/>
        <w:rPr>
          <w:rFonts w:ascii="Georgia" w:hAnsi="Georgia"/>
          <w:b/>
          <w:caps/>
          <w:sz w:val="24"/>
        </w:rPr>
      </w:pPr>
      <w:r>
        <w:rPr>
          <w:rFonts w:ascii="Georgia" w:hAnsi="Georgia"/>
          <w:b/>
          <w:caps/>
          <w:sz w:val="24"/>
        </w:rPr>
        <w:t>AUTHORS CONTRIBUTION</w:t>
      </w:r>
    </w:p>
    <w:p w14:paraId="531FD4C4" w14:textId="25C58AF2" w:rsidR="006D67B7" w:rsidRDefault="00EE6E39" w:rsidP="00FA1785">
      <w:pPr>
        <w:spacing w:before="0"/>
        <w:rPr>
          <w:rFonts w:ascii="Georgia" w:hAnsi="Georgia"/>
          <w:sz w:val="24"/>
        </w:rPr>
      </w:pPr>
      <w:r w:rsidRPr="00EE6E39">
        <w:rPr>
          <w:rFonts w:ascii="Georgia" w:hAnsi="Georgia"/>
          <w:sz w:val="24"/>
        </w:rPr>
        <w:t>All authors contributed equally to collecting this research data, analyzing it, and writing the manuscript.</w:t>
      </w:r>
    </w:p>
    <w:p w14:paraId="2670235B" w14:textId="77777777" w:rsidR="00EE6E39" w:rsidRDefault="00EE6E39" w:rsidP="00FA1785">
      <w:pPr>
        <w:spacing w:before="0"/>
        <w:rPr>
          <w:rFonts w:ascii="Georgia" w:hAnsi="Georgia"/>
          <w:b/>
          <w:caps/>
          <w:sz w:val="24"/>
        </w:rPr>
      </w:pPr>
    </w:p>
    <w:p w14:paraId="7228BB4B" w14:textId="19C0CBEF" w:rsidR="00BB5662" w:rsidRDefault="00965D1F" w:rsidP="00FA1785">
      <w:pPr>
        <w:spacing w:before="0"/>
        <w:rPr>
          <w:rFonts w:ascii="Georgia" w:hAnsi="Georgia"/>
          <w:b/>
          <w:caps/>
          <w:sz w:val="24"/>
        </w:rPr>
      </w:pPr>
      <w:r w:rsidRPr="00965D1F">
        <w:rPr>
          <w:rFonts w:ascii="Georgia" w:hAnsi="Georgia"/>
          <w:b/>
          <w:caps/>
          <w:sz w:val="24"/>
        </w:rPr>
        <w:t>Financial support and sponsorship</w:t>
      </w:r>
    </w:p>
    <w:p w14:paraId="01DDB5F3" w14:textId="5098EC81" w:rsidR="00A70AF1" w:rsidRDefault="00BB1A13" w:rsidP="00FA1785">
      <w:pPr>
        <w:spacing w:before="0"/>
        <w:rPr>
          <w:rFonts w:ascii="Georgia" w:hAnsi="Georgia"/>
          <w:sz w:val="24"/>
        </w:rPr>
      </w:pPr>
      <w:r w:rsidRPr="00BB1A13">
        <w:rPr>
          <w:rFonts w:ascii="Georgia" w:hAnsi="Georgia"/>
          <w:sz w:val="24"/>
        </w:rPr>
        <w:t>The  authors  are  responsible  for  all  study  funding  without  a  grant  or  any  external  funding source.</w:t>
      </w:r>
    </w:p>
    <w:p w14:paraId="15B601DC" w14:textId="77777777" w:rsidR="00BB1A13" w:rsidRPr="00965D1F" w:rsidRDefault="00BB1A13" w:rsidP="00FA1785">
      <w:pPr>
        <w:spacing w:before="0"/>
        <w:rPr>
          <w:rFonts w:ascii="Georgia" w:hAnsi="Georgia"/>
          <w:sz w:val="24"/>
        </w:rPr>
      </w:pPr>
    </w:p>
    <w:p w14:paraId="2BABEA60" w14:textId="77777777" w:rsidR="00DB162F" w:rsidRDefault="00DB162F" w:rsidP="00FA1785">
      <w:pPr>
        <w:spacing w:before="0"/>
        <w:rPr>
          <w:rFonts w:ascii="Georgia" w:hAnsi="Georgia"/>
          <w:b/>
          <w:sz w:val="24"/>
        </w:rPr>
      </w:pPr>
      <w:r>
        <w:rPr>
          <w:rFonts w:ascii="Georgia" w:hAnsi="Georgia"/>
          <w:b/>
          <w:sz w:val="24"/>
        </w:rPr>
        <w:t>ACKNOWLEDGEMENT</w:t>
      </w:r>
    </w:p>
    <w:p w14:paraId="6E0A060C" w14:textId="2E0BD07A" w:rsidR="003C648D" w:rsidRDefault="00A70AF1" w:rsidP="00F86F52">
      <w:pPr>
        <w:pStyle w:val="Yeti"/>
        <w:tabs>
          <w:tab w:val="right" w:leader="dot" w:pos="9639"/>
        </w:tabs>
        <w:jc w:val="both"/>
        <w:rPr>
          <w:lang w:val="en-US"/>
        </w:rPr>
      </w:pPr>
      <w:r>
        <w:rPr>
          <w:lang w:val="en-US"/>
        </w:rPr>
        <w:t>None.</w:t>
      </w:r>
    </w:p>
    <w:p w14:paraId="1217E67B" w14:textId="77777777" w:rsidR="00015FA6" w:rsidRPr="00015FA6" w:rsidRDefault="00015FA6" w:rsidP="00FA1785">
      <w:pPr>
        <w:spacing w:before="0"/>
        <w:rPr>
          <w:rFonts w:ascii="Georgia" w:hAnsi="Georgia"/>
          <w:sz w:val="24"/>
        </w:rPr>
      </w:pPr>
    </w:p>
    <w:p w14:paraId="39F1BB79" w14:textId="77777777" w:rsidR="00DB162F" w:rsidRDefault="00DB162F" w:rsidP="00FA1785">
      <w:pPr>
        <w:spacing w:before="0"/>
        <w:rPr>
          <w:rFonts w:ascii="Georgia" w:hAnsi="Georgia"/>
          <w:b/>
          <w:sz w:val="24"/>
        </w:rPr>
      </w:pPr>
      <w:r>
        <w:rPr>
          <w:rFonts w:ascii="Georgia" w:hAnsi="Georgia"/>
          <w:b/>
          <w:sz w:val="24"/>
        </w:rPr>
        <w:t>CONFLICT OF INTEREST</w:t>
      </w:r>
    </w:p>
    <w:p w14:paraId="0AC5978F" w14:textId="74879837" w:rsidR="00391B6E" w:rsidRPr="006937C0" w:rsidRDefault="00391B6E" w:rsidP="00764829">
      <w:pPr>
        <w:pStyle w:val="Yeti"/>
        <w:jc w:val="both"/>
        <w:rPr>
          <w:rFonts w:ascii="Times New Roman" w:hAnsi="Times New Roman"/>
          <w:lang w:val="en-US"/>
        </w:rPr>
      </w:pPr>
      <w:r w:rsidRPr="00623967">
        <w:t>There are no conflicts of interest</w:t>
      </w:r>
      <w:r w:rsidR="006937C0">
        <w:rPr>
          <w:lang w:val="en-US"/>
        </w:rPr>
        <w:t>.</w:t>
      </w:r>
    </w:p>
    <w:p w14:paraId="7E18E392" w14:textId="77777777" w:rsidR="00D76484" w:rsidRDefault="00D76484" w:rsidP="00FA1785">
      <w:pPr>
        <w:spacing w:before="0"/>
        <w:rPr>
          <w:rFonts w:ascii="Georgia" w:hAnsi="Georgia"/>
          <w:b/>
          <w:sz w:val="24"/>
        </w:rPr>
      </w:pPr>
    </w:p>
    <w:p w14:paraId="5E11FA56" w14:textId="65B8581C" w:rsidR="00A70AF1" w:rsidRPr="00A70AF1" w:rsidRDefault="00DB162F" w:rsidP="00A70AF1">
      <w:pPr>
        <w:spacing w:before="0"/>
        <w:rPr>
          <w:rFonts w:ascii="Georgia" w:hAnsi="Georgia"/>
          <w:b/>
          <w:sz w:val="24"/>
        </w:rPr>
      </w:pPr>
      <w:r>
        <w:rPr>
          <w:rFonts w:ascii="Georgia" w:hAnsi="Georgia"/>
          <w:b/>
          <w:sz w:val="24"/>
        </w:rPr>
        <w:t>REFERENCE</w:t>
      </w:r>
    </w:p>
    <w:p w14:paraId="2FC1292B" w14:textId="5B8024D6" w:rsidR="00A70AF1" w:rsidRPr="00A70AF1" w:rsidRDefault="00F70930" w:rsidP="00A70AF1">
      <w:pPr>
        <w:spacing w:before="0"/>
        <w:ind w:left="567" w:hanging="567"/>
        <w:rPr>
          <w:rFonts w:ascii="Georgia" w:hAnsi="Georgia"/>
          <w:sz w:val="24"/>
        </w:rPr>
      </w:pPr>
      <w:r w:rsidRPr="005452A4">
        <w:rPr>
          <w:rFonts w:ascii="Georgia" w:hAnsi="Georgia"/>
          <w:sz w:val="24"/>
        </w:rPr>
        <w:fldChar w:fldCharType="begin" w:fldLock="1"/>
      </w:r>
      <w:r w:rsidRPr="005452A4">
        <w:rPr>
          <w:rFonts w:ascii="Georgia" w:hAnsi="Georgia"/>
          <w:sz w:val="24"/>
        </w:rPr>
        <w:instrText xml:space="preserve">ADDIN Mendeley Bibliography CSL_BIBLIOGRAPHY </w:instrText>
      </w:r>
      <w:r w:rsidRPr="005452A4">
        <w:rPr>
          <w:rFonts w:ascii="Georgia" w:hAnsi="Georgia"/>
          <w:sz w:val="24"/>
        </w:rPr>
        <w:fldChar w:fldCharType="separate"/>
      </w:r>
      <w:r w:rsidR="00A70AF1" w:rsidRPr="00A70AF1">
        <w:rPr>
          <w:rFonts w:ascii="Georgia" w:hAnsi="Georgia"/>
          <w:sz w:val="24"/>
        </w:rPr>
        <w:t>Arslan B, Bicer IG, Sahin T, Vay M, Dilek O and Destegul E (2022). Clinical Characteristics and Hematological Parameters Associated with Disease Severity in COVID-19 Positive Pregnant Women Undergoing Cesarean Section: A Single-Center Experience. Journal of Obstetrics and Gynaecology Research, 48(2), pp.: 402–410. doi: 10.1111/jog.15108.</w:t>
      </w:r>
    </w:p>
    <w:p w14:paraId="205512F1" w14:textId="77777777" w:rsidR="00A70AF1" w:rsidRPr="00A70AF1" w:rsidRDefault="00A70AF1" w:rsidP="00A70AF1">
      <w:pPr>
        <w:spacing w:before="0"/>
        <w:ind w:left="567" w:hanging="567"/>
        <w:rPr>
          <w:rFonts w:ascii="Georgia" w:hAnsi="Georgia"/>
          <w:sz w:val="24"/>
        </w:rPr>
      </w:pPr>
      <w:r w:rsidRPr="00A70AF1">
        <w:rPr>
          <w:rFonts w:ascii="Georgia" w:hAnsi="Georgia"/>
          <w:sz w:val="24"/>
        </w:rPr>
        <w:t>Cascella M, Rajnik M, Cuomo A, Dulebohn SC and Di Napoli R (2022). Features, Evaluation and Treatment Coronavirus (COVID-19). StatPearls. StatPearls Publishing. Available at: https://www.ncbi.nlm.nih.gov/books/NBK554776/ (Accessed: 16 January 2022).</w:t>
      </w:r>
    </w:p>
    <w:p w14:paraId="7AC4637D" w14:textId="77777777" w:rsidR="00A70AF1" w:rsidRPr="00A70AF1" w:rsidRDefault="00A70AF1" w:rsidP="00A70AF1">
      <w:pPr>
        <w:spacing w:before="0"/>
        <w:ind w:left="567" w:hanging="567"/>
        <w:rPr>
          <w:rFonts w:ascii="Georgia" w:hAnsi="Georgia"/>
          <w:sz w:val="24"/>
        </w:rPr>
      </w:pPr>
      <w:r w:rsidRPr="00A70AF1">
        <w:rPr>
          <w:rFonts w:ascii="Georgia" w:hAnsi="Georgia"/>
          <w:sz w:val="24"/>
        </w:rPr>
        <w:t>deKay JT, Emery IF, Rud J, Eldridge A, Lord C, Gagnon DJ, May TL, Herrera VLM, et al. (2021). DEspRhigh Neutrophils Are Associated with Critical Illness in COVID-19. Scientific Reports, 11(1), pp.: 1–11. doi: 10.1038/s41598-021-01943-7.</w:t>
      </w:r>
    </w:p>
    <w:p w14:paraId="5B29BE9A" w14:textId="77777777" w:rsidR="00A70AF1" w:rsidRPr="00A70AF1" w:rsidRDefault="00A70AF1" w:rsidP="00A70AF1">
      <w:pPr>
        <w:spacing w:before="0"/>
        <w:ind w:left="567" w:hanging="567"/>
        <w:rPr>
          <w:rFonts w:ascii="Georgia" w:hAnsi="Georgia"/>
          <w:sz w:val="24"/>
        </w:rPr>
      </w:pPr>
      <w:r w:rsidRPr="00A70AF1">
        <w:rPr>
          <w:rFonts w:ascii="Georgia" w:hAnsi="Georgia"/>
          <w:sz w:val="24"/>
        </w:rPr>
        <w:t>Erol Koç EM, Flndlk RB, Akkaya H, Karadaǧ I, Tokalloǧlu EÖ and Tekin ÖM (2021). Comparison of Hematological Parameters and Perinatal Outcomes between COVID-19 Pregnancies and Healthy Pregnancy Cohort. Journal of Perinatal Medicine, 49(2), pp.: 141–147. doi: 10.1515/jpm-2020-0403.</w:t>
      </w:r>
    </w:p>
    <w:p w14:paraId="6B81EE16" w14:textId="77777777" w:rsidR="00A70AF1" w:rsidRPr="00A70AF1" w:rsidRDefault="00A70AF1" w:rsidP="00A70AF1">
      <w:pPr>
        <w:spacing w:before="0"/>
        <w:ind w:left="567" w:hanging="567"/>
        <w:rPr>
          <w:rFonts w:ascii="Georgia" w:hAnsi="Georgia"/>
          <w:sz w:val="24"/>
        </w:rPr>
      </w:pPr>
      <w:r w:rsidRPr="00A70AF1">
        <w:rPr>
          <w:rFonts w:ascii="Georgia" w:hAnsi="Georgia"/>
          <w:sz w:val="24"/>
        </w:rPr>
        <w:t>Fuad M, Oehadian A, Prihatni D and Marthoenis M (2021). Neutrophil-to-Lymphocyte Ratio and Covid-19 Symptom-Based Severity at Admission. Althea Medical Journal, 8(1), pp.: 1–6. doi: 10.15850/amj.v8n1.2255.</w:t>
      </w:r>
    </w:p>
    <w:p w14:paraId="7297C184" w14:textId="77777777" w:rsidR="00A70AF1" w:rsidRPr="00A70AF1" w:rsidRDefault="00A70AF1" w:rsidP="00A70AF1">
      <w:pPr>
        <w:spacing w:before="0"/>
        <w:ind w:left="567" w:hanging="567"/>
        <w:rPr>
          <w:rFonts w:ascii="Georgia" w:hAnsi="Georgia"/>
          <w:sz w:val="24"/>
        </w:rPr>
      </w:pPr>
      <w:r w:rsidRPr="00A70AF1">
        <w:rPr>
          <w:rFonts w:ascii="Georgia" w:hAnsi="Georgia"/>
          <w:sz w:val="24"/>
        </w:rPr>
        <w:t>Gavriatopoulou M, Korompoki E, Fotiou D, Ntanasis-Stathopoulos I, Psaltopoulou T, Kastritis E, Terpos E and Dimopoulos MA (2020). Organ-Specific Manifestations of COVID-19 Infection. Clinical and Experimental Medicine, 20(4), pp.: 493–506. doi: 10.1007/s10238-020-00648-x.</w:t>
      </w:r>
    </w:p>
    <w:p w14:paraId="42E7EB26" w14:textId="77777777" w:rsidR="00A70AF1" w:rsidRPr="00A70AF1" w:rsidRDefault="00A70AF1" w:rsidP="00A70AF1">
      <w:pPr>
        <w:spacing w:before="0"/>
        <w:ind w:left="567" w:hanging="567"/>
        <w:rPr>
          <w:rFonts w:ascii="Georgia" w:hAnsi="Georgia"/>
          <w:sz w:val="24"/>
        </w:rPr>
      </w:pPr>
      <w:r w:rsidRPr="00A70AF1">
        <w:rPr>
          <w:rFonts w:ascii="Georgia" w:hAnsi="Georgia"/>
          <w:sz w:val="24"/>
        </w:rPr>
        <w:t>Ish P, Malhotra N, Agrawal S and Gupta N (2020). Relative Lymphocytosis in Covid-19 — a Ray of Hope. Advances in Respiratory Medicine, 88(3), pp.: 287–288. doi: 10.5603/ARM.a2020.0098.</w:t>
      </w:r>
    </w:p>
    <w:p w14:paraId="5634F6EE" w14:textId="77777777" w:rsidR="00A70AF1" w:rsidRPr="00A70AF1" w:rsidRDefault="00A70AF1" w:rsidP="00A70AF1">
      <w:pPr>
        <w:spacing w:before="0"/>
        <w:ind w:left="567" w:hanging="567"/>
        <w:rPr>
          <w:rFonts w:ascii="Georgia" w:hAnsi="Georgia"/>
          <w:sz w:val="24"/>
        </w:rPr>
      </w:pPr>
      <w:r w:rsidRPr="00A70AF1">
        <w:rPr>
          <w:rFonts w:ascii="Georgia" w:hAnsi="Georgia"/>
          <w:sz w:val="24"/>
        </w:rPr>
        <w:lastRenderedPageBreak/>
        <w:t>Karimi L, Makvandi S, Vahedian-Azimi A, Sathyapalan T and Sahebkar A (2021). Effect of COVID-19 on Mortality of Pregnant and Postpartum Women: A Systematic Review and Meta-Analysis. Journal of Pregnancy, 2021. doi: 10.1155/2021/8870129.</w:t>
      </w:r>
    </w:p>
    <w:p w14:paraId="48F1F867" w14:textId="77777777" w:rsidR="00A70AF1" w:rsidRPr="00A70AF1" w:rsidRDefault="00A70AF1" w:rsidP="00A70AF1">
      <w:pPr>
        <w:spacing w:before="0"/>
        <w:ind w:left="567" w:hanging="567"/>
        <w:rPr>
          <w:rFonts w:ascii="Georgia" w:hAnsi="Georgia"/>
          <w:sz w:val="24"/>
        </w:rPr>
      </w:pPr>
      <w:r w:rsidRPr="00A70AF1">
        <w:rPr>
          <w:rFonts w:ascii="Georgia" w:hAnsi="Georgia"/>
          <w:sz w:val="24"/>
        </w:rPr>
        <w:t>Kemenkes (2021). Keputusan Menteri Kesehatan Republik Indonesia Nomor Hk.01.07/Menkes/5671/2021 Tentang Manajemen Klinis Tata Laksana, 3, pp.: 1–106.</w:t>
      </w:r>
    </w:p>
    <w:p w14:paraId="05D36F7F" w14:textId="77777777" w:rsidR="00A70AF1" w:rsidRPr="00A70AF1" w:rsidRDefault="00A70AF1" w:rsidP="00A70AF1">
      <w:pPr>
        <w:spacing w:before="0"/>
        <w:ind w:left="567" w:hanging="567"/>
        <w:rPr>
          <w:rFonts w:ascii="Georgia" w:hAnsi="Georgia"/>
          <w:sz w:val="24"/>
        </w:rPr>
      </w:pPr>
      <w:r w:rsidRPr="00A70AF1">
        <w:rPr>
          <w:rFonts w:ascii="Georgia" w:hAnsi="Georgia"/>
          <w:sz w:val="24"/>
        </w:rPr>
        <w:t>Kerboua KE (2021). NLR: A Cost-Effective Nomogram to Guide Therapeutic Interventions in COVID-19. Immunological Investigations, 50(1), pp.: 92–100. doi: 10.1080/08820139.2020.1773850.</w:t>
      </w:r>
    </w:p>
    <w:p w14:paraId="1B691A14" w14:textId="77777777" w:rsidR="00A70AF1" w:rsidRPr="00A70AF1" w:rsidRDefault="00A70AF1" w:rsidP="00A70AF1">
      <w:pPr>
        <w:spacing w:before="0"/>
        <w:ind w:left="567" w:hanging="567"/>
        <w:rPr>
          <w:rFonts w:ascii="Georgia" w:hAnsi="Georgia"/>
          <w:sz w:val="24"/>
        </w:rPr>
      </w:pPr>
      <w:r w:rsidRPr="00A70AF1">
        <w:rPr>
          <w:rFonts w:ascii="Georgia" w:hAnsi="Georgia"/>
          <w:sz w:val="24"/>
        </w:rPr>
        <w:t>Koyasu S and Moro K (2012). Role of Innate Lymphocytes in Infection and Inammation. Frontiers in Immunology, 3(MAY), pp.: 1–13. doi: 10.3389/fimmu.2012.00101.</w:t>
      </w:r>
    </w:p>
    <w:p w14:paraId="2A1A3AEC" w14:textId="77777777" w:rsidR="00A70AF1" w:rsidRPr="00A70AF1" w:rsidRDefault="00A70AF1" w:rsidP="00A70AF1">
      <w:pPr>
        <w:spacing w:before="0"/>
        <w:ind w:left="567" w:hanging="567"/>
        <w:rPr>
          <w:rFonts w:ascii="Georgia" w:hAnsi="Georgia"/>
          <w:sz w:val="24"/>
        </w:rPr>
      </w:pPr>
      <w:r w:rsidRPr="00A70AF1">
        <w:rPr>
          <w:rFonts w:ascii="Georgia" w:hAnsi="Georgia"/>
          <w:sz w:val="24"/>
        </w:rPr>
        <w:t>Krishnan A, Hamilton JP, Alqahtani SA and Woreta TA (2021). COVID-19: An Overview and a Clinical Update. World Journal of Clinical Cases, 9(1), pp.: 8–23. doi: 10.12998/wjcc.v9.i1.8.</w:t>
      </w:r>
    </w:p>
    <w:p w14:paraId="4B53386A" w14:textId="77777777" w:rsidR="00A70AF1" w:rsidRPr="00A70AF1" w:rsidRDefault="00A70AF1" w:rsidP="00A70AF1">
      <w:pPr>
        <w:spacing w:before="0"/>
        <w:ind w:left="567" w:hanging="567"/>
        <w:rPr>
          <w:rFonts w:ascii="Georgia" w:hAnsi="Georgia"/>
          <w:sz w:val="24"/>
        </w:rPr>
      </w:pPr>
      <w:r w:rsidRPr="00A70AF1">
        <w:rPr>
          <w:rFonts w:ascii="Georgia" w:hAnsi="Georgia"/>
          <w:sz w:val="24"/>
        </w:rPr>
        <w:t>Lagunas-Rangel FA (2020). Neutrophil-to-Lymphocyte Ratio and Lymphocyte-to-C-Reactive Protein Ratio in Patients with Severe Coronavirus Disease 2019 (COVID-19): A Meta-Analysis. Journal of Medical Virology, 92(10), pp.: 1733–1734. doi: 10.1002/jmv.25819.</w:t>
      </w:r>
    </w:p>
    <w:p w14:paraId="52A81BB0" w14:textId="77777777" w:rsidR="00A70AF1" w:rsidRPr="00A70AF1" w:rsidRDefault="00A70AF1" w:rsidP="00A70AF1">
      <w:pPr>
        <w:spacing w:before="0"/>
        <w:ind w:left="567" w:hanging="567"/>
        <w:rPr>
          <w:rFonts w:ascii="Georgia" w:hAnsi="Georgia"/>
          <w:sz w:val="24"/>
        </w:rPr>
      </w:pPr>
      <w:r w:rsidRPr="00A70AF1">
        <w:rPr>
          <w:rFonts w:ascii="Georgia" w:hAnsi="Georgia"/>
          <w:sz w:val="24"/>
        </w:rPr>
        <w:t>Martha NT and Utama BI (2022). Absolute Lymphocyte Count and Neutrophil Lymphocyte Ratio in Pregnancy Confirmed Positive for SARS-CoV-2 at Dr. M. Djamil Hospital, Padang, 25, pp.: 49–53.</w:t>
      </w:r>
    </w:p>
    <w:p w14:paraId="163B1F55" w14:textId="77777777" w:rsidR="00A70AF1" w:rsidRPr="00A70AF1" w:rsidRDefault="00A70AF1" w:rsidP="00A70AF1">
      <w:pPr>
        <w:spacing w:before="0"/>
        <w:ind w:left="567" w:hanging="567"/>
        <w:rPr>
          <w:rFonts w:ascii="Georgia" w:hAnsi="Georgia"/>
          <w:sz w:val="24"/>
        </w:rPr>
      </w:pPr>
      <w:r w:rsidRPr="00A70AF1">
        <w:rPr>
          <w:rFonts w:ascii="Georgia" w:hAnsi="Georgia"/>
          <w:sz w:val="24"/>
        </w:rPr>
        <w:t>Phoswa WN and Khaliq OP (2020). Is Pregnancy a Risk Factor of COVID-19? European Journal of Obstetrics &amp; Gynecology and Reproductive Biology 252, pp.: 605–609.</w:t>
      </w:r>
    </w:p>
    <w:p w14:paraId="752DC509" w14:textId="77777777" w:rsidR="00A70AF1" w:rsidRPr="00A70AF1" w:rsidRDefault="00A70AF1" w:rsidP="00A70AF1">
      <w:pPr>
        <w:spacing w:before="0"/>
        <w:ind w:left="567" w:hanging="567"/>
        <w:rPr>
          <w:rFonts w:ascii="Georgia" w:hAnsi="Georgia"/>
          <w:sz w:val="24"/>
        </w:rPr>
      </w:pPr>
      <w:r w:rsidRPr="00A70AF1">
        <w:rPr>
          <w:rFonts w:ascii="Georgia" w:hAnsi="Georgia"/>
          <w:sz w:val="24"/>
        </w:rPr>
        <w:t>Rosales C (2018). Neutrophil: A Cell with Many Roles in Inflammation or Several Cell Types? Frontiers in Physiology, 9(FEB), pp.: 1–17. doi: 10.3389/fphys.2018.00113.</w:t>
      </w:r>
    </w:p>
    <w:p w14:paraId="77ECDD35" w14:textId="77777777" w:rsidR="00A70AF1" w:rsidRPr="00A70AF1" w:rsidRDefault="00A70AF1" w:rsidP="00A70AF1">
      <w:pPr>
        <w:spacing w:before="0"/>
        <w:ind w:left="567" w:hanging="567"/>
        <w:rPr>
          <w:rFonts w:ascii="Georgia" w:hAnsi="Georgia"/>
          <w:sz w:val="24"/>
        </w:rPr>
      </w:pPr>
      <w:r w:rsidRPr="00A70AF1">
        <w:rPr>
          <w:rFonts w:ascii="Georgia" w:hAnsi="Georgia"/>
          <w:sz w:val="24"/>
        </w:rPr>
        <w:t>Rothan HA and Byrareddy SN (2020). A Framework for Five Big V’s of Big Data and Organizational Culture in Firms. Journal of Autoimmunity. doi: 10.1016/j.jaut.2020.102433.</w:t>
      </w:r>
    </w:p>
    <w:p w14:paraId="54EF2CAB" w14:textId="77777777" w:rsidR="00A70AF1" w:rsidRPr="00A70AF1" w:rsidRDefault="00A70AF1" w:rsidP="00A70AF1">
      <w:pPr>
        <w:spacing w:before="0"/>
        <w:ind w:left="567" w:hanging="567"/>
        <w:rPr>
          <w:rFonts w:ascii="Georgia" w:hAnsi="Georgia"/>
          <w:sz w:val="24"/>
        </w:rPr>
      </w:pPr>
      <w:r w:rsidRPr="00A70AF1">
        <w:rPr>
          <w:rFonts w:ascii="Georgia" w:hAnsi="Georgia"/>
          <w:sz w:val="24"/>
        </w:rPr>
        <w:t>Sukrisman L, Sinto R and Priantono D (2021). Hematologic Profiles and Correlation between Absolute Lymphocyte Count and Neutrophil/ Lymphocyte Ratio with Markers of Inflammation of Covid-19 in an Indonesian National Referral Hospital. International Journal of General Medicine, 14(71), pp.: 6919–6924. doi: 10.2147/IJGM.S337440.</w:t>
      </w:r>
    </w:p>
    <w:p w14:paraId="7691840B" w14:textId="77777777" w:rsidR="00A70AF1" w:rsidRPr="00A70AF1" w:rsidRDefault="00A70AF1" w:rsidP="00A70AF1">
      <w:pPr>
        <w:spacing w:before="0"/>
        <w:ind w:left="567" w:hanging="567"/>
        <w:rPr>
          <w:rFonts w:ascii="Georgia" w:hAnsi="Georgia"/>
          <w:sz w:val="24"/>
        </w:rPr>
      </w:pPr>
      <w:r w:rsidRPr="00A70AF1">
        <w:rPr>
          <w:rFonts w:ascii="Georgia" w:hAnsi="Georgia"/>
          <w:sz w:val="24"/>
        </w:rPr>
        <w:t>Villar J, Ariff S, Gunier RB, Thiruvengadam R, Rauch S, Kholin A, Roggero P, Prefumo F, et al. (2021). Maternal and Neonatal Morbidity and Mortality among Pregnant Women with and without COVID-19 Infection: The INTERCOVID Multinational Cohort Study. JAMA Pediatrics, 175(8), pp.: 817–826. doi: 10.1001/jamapediatrics.2021.1050.</w:t>
      </w:r>
    </w:p>
    <w:p w14:paraId="478397BA" w14:textId="77777777" w:rsidR="00A70AF1" w:rsidRPr="00A70AF1" w:rsidRDefault="00A70AF1" w:rsidP="00A70AF1">
      <w:pPr>
        <w:spacing w:before="0"/>
        <w:ind w:left="567" w:hanging="567"/>
        <w:rPr>
          <w:rFonts w:ascii="Georgia" w:hAnsi="Georgia"/>
          <w:sz w:val="24"/>
        </w:rPr>
      </w:pPr>
      <w:r w:rsidRPr="00A70AF1">
        <w:rPr>
          <w:rFonts w:ascii="Georgia" w:hAnsi="Georgia"/>
          <w:sz w:val="24"/>
        </w:rPr>
        <w:t>World Health Organization (2020). Clinical Management of COVID-19: Interim Guidance Geneva World Health Organization 2020.</w:t>
      </w:r>
    </w:p>
    <w:p w14:paraId="1E608C9F" w14:textId="77777777" w:rsidR="00A70AF1" w:rsidRPr="00A70AF1" w:rsidRDefault="00A70AF1" w:rsidP="00A70AF1">
      <w:pPr>
        <w:spacing w:before="0"/>
        <w:ind w:left="567" w:hanging="567"/>
        <w:rPr>
          <w:rFonts w:ascii="Georgia" w:hAnsi="Georgia"/>
          <w:sz w:val="24"/>
        </w:rPr>
      </w:pPr>
      <w:r w:rsidRPr="00A70AF1">
        <w:rPr>
          <w:rFonts w:ascii="Georgia" w:hAnsi="Georgia"/>
          <w:sz w:val="24"/>
        </w:rPr>
        <w:t>Yang A-P, Liu J, Tao W and Li H (2020). The Diagnostic and Predictive Role of NLR, d-NLR and PLR in COVID-19 Patients. International Immunopharmacology. Available at: https://doi.org/10.1016/j.intimp.2020.106504.</w:t>
      </w:r>
    </w:p>
    <w:p w14:paraId="78FF5F43" w14:textId="77777777" w:rsidR="00A70AF1" w:rsidRPr="00A70AF1" w:rsidRDefault="00A70AF1" w:rsidP="00A70AF1">
      <w:pPr>
        <w:spacing w:before="0"/>
        <w:ind w:left="567" w:hanging="567"/>
        <w:rPr>
          <w:rFonts w:ascii="Georgia" w:hAnsi="Georgia"/>
          <w:sz w:val="24"/>
        </w:rPr>
      </w:pPr>
      <w:r w:rsidRPr="00A70AF1">
        <w:rPr>
          <w:rFonts w:ascii="Georgia" w:hAnsi="Georgia"/>
          <w:sz w:val="24"/>
        </w:rPr>
        <w:t>Zheng M, Gao Y, Wang G, Song G, Liu S, Sun D, Xu Y and Tian Z (2020). Functional Exhaustion of Antiviral Lymphocytes in COVID-19 Patients. Cellular and Molecular Immunology, 17(5), pp.: 533–535. doi: 10.1038/s41423-020-0402-2.</w:t>
      </w:r>
    </w:p>
    <w:p w14:paraId="711A0E81" w14:textId="77F693AF" w:rsidR="00F70930" w:rsidRDefault="00F70930" w:rsidP="00A70AF1">
      <w:pPr>
        <w:spacing w:before="0"/>
        <w:ind w:left="567" w:hanging="567"/>
        <w:rPr>
          <w:rFonts w:ascii="Georgia" w:hAnsi="Georgia"/>
          <w:sz w:val="24"/>
        </w:rPr>
      </w:pPr>
      <w:r w:rsidRPr="005452A4">
        <w:rPr>
          <w:rFonts w:ascii="Georgia" w:hAnsi="Georgia"/>
          <w:sz w:val="24"/>
        </w:rPr>
        <w:fldChar w:fldCharType="end"/>
      </w:r>
    </w:p>
    <w:sectPr w:rsidR="00F70930" w:rsidSect="00EE0640">
      <w:pgSz w:w="11907" w:h="16839" w:code="9"/>
      <w:pgMar w:top="187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251F"/>
    <w:multiLevelType w:val="hybridMultilevel"/>
    <w:tmpl w:val="DFC87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37D95"/>
    <w:multiLevelType w:val="hybridMultilevel"/>
    <w:tmpl w:val="0A5CA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F69BD"/>
    <w:multiLevelType w:val="hybridMultilevel"/>
    <w:tmpl w:val="6E2628CC"/>
    <w:lvl w:ilvl="0" w:tplc="B7163A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0772A"/>
    <w:multiLevelType w:val="hybridMultilevel"/>
    <w:tmpl w:val="CBBEF58A"/>
    <w:lvl w:ilvl="0" w:tplc="04210015">
      <w:start w:val="1"/>
      <w:numFmt w:val="upperLetter"/>
      <w:lvlText w:val="%1."/>
      <w:lvlJc w:val="left"/>
      <w:pPr>
        <w:ind w:left="720" w:hanging="360"/>
      </w:pPr>
      <w:rPr>
        <w:rFonts w:hint="default"/>
      </w:rPr>
    </w:lvl>
    <w:lvl w:ilvl="1" w:tplc="B84AA5D2">
      <w:start w:val="1"/>
      <w:numFmt w:val="decimal"/>
      <w:lvlText w:val="%2."/>
      <w:lvlJc w:val="left"/>
      <w:pPr>
        <w:ind w:left="1440" w:hanging="360"/>
      </w:pPr>
      <w:rPr>
        <w:rFonts w:hint="default"/>
      </w:rPr>
    </w:lvl>
    <w:lvl w:ilvl="2" w:tplc="3DDCB27E">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8F90F89"/>
    <w:multiLevelType w:val="hybridMultilevel"/>
    <w:tmpl w:val="0A5CA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1E1576"/>
    <w:multiLevelType w:val="hybridMultilevel"/>
    <w:tmpl w:val="1B2EF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D218C"/>
    <w:multiLevelType w:val="hybridMultilevel"/>
    <w:tmpl w:val="E8E67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3018D"/>
    <w:multiLevelType w:val="hybridMultilevel"/>
    <w:tmpl w:val="0BCE3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DC6743"/>
    <w:multiLevelType w:val="hybridMultilevel"/>
    <w:tmpl w:val="D174F618"/>
    <w:lvl w:ilvl="0" w:tplc="9894D08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04198E"/>
    <w:multiLevelType w:val="hybridMultilevel"/>
    <w:tmpl w:val="1C1E3458"/>
    <w:lvl w:ilvl="0" w:tplc="9894D08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F95518"/>
    <w:multiLevelType w:val="hybridMultilevel"/>
    <w:tmpl w:val="7548EB90"/>
    <w:lvl w:ilvl="0" w:tplc="9894D08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627D05"/>
    <w:multiLevelType w:val="hybridMultilevel"/>
    <w:tmpl w:val="0658E104"/>
    <w:lvl w:ilvl="0" w:tplc="F35A4466">
      <w:start w:val="1"/>
      <w:numFmt w:val="decimal"/>
      <w:lvlText w:val="%1."/>
      <w:lvlJc w:val="left"/>
      <w:pPr>
        <w:ind w:left="720" w:hanging="360"/>
      </w:pPr>
      <w:rPr>
        <w:rFonts w:cs="Times New Roman" w:hint="default"/>
        <w:b w:val="0"/>
      </w:rPr>
    </w:lvl>
    <w:lvl w:ilvl="1" w:tplc="DF02EB46" w:tentative="1">
      <w:start w:val="1"/>
      <w:numFmt w:val="lowerLetter"/>
      <w:lvlText w:val="%2."/>
      <w:lvlJc w:val="left"/>
      <w:pPr>
        <w:ind w:left="1440" w:hanging="360"/>
      </w:pPr>
      <w:rPr>
        <w:rFonts w:cs="Times New Roman"/>
      </w:rPr>
    </w:lvl>
    <w:lvl w:ilvl="2" w:tplc="5ED6B86A" w:tentative="1">
      <w:start w:val="1"/>
      <w:numFmt w:val="lowerRoman"/>
      <w:lvlText w:val="%3."/>
      <w:lvlJc w:val="right"/>
      <w:pPr>
        <w:ind w:left="2160" w:hanging="180"/>
      </w:pPr>
      <w:rPr>
        <w:rFonts w:cs="Times New Roman"/>
      </w:rPr>
    </w:lvl>
    <w:lvl w:ilvl="3" w:tplc="5B30DD54" w:tentative="1">
      <w:start w:val="1"/>
      <w:numFmt w:val="decimal"/>
      <w:lvlText w:val="%4."/>
      <w:lvlJc w:val="left"/>
      <w:pPr>
        <w:ind w:left="2880" w:hanging="360"/>
      </w:pPr>
      <w:rPr>
        <w:rFonts w:cs="Times New Roman"/>
      </w:rPr>
    </w:lvl>
    <w:lvl w:ilvl="4" w:tplc="93FE14E8" w:tentative="1">
      <w:start w:val="1"/>
      <w:numFmt w:val="lowerLetter"/>
      <w:lvlText w:val="%5."/>
      <w:lvlJc w:val="left"/>
      <w:pPr>
        <w:ind w:left="3600" w:hanging="360"/>
      </w:pPr>
      <w:rPr>
        <w:rFonts w:cs="Times New Roman"/>
      </w:rPr>
    </w:lvl>
    <w:lvl w:ilvl="5" w:tplc="74BE0CAA" w:tentative="1">
      <w:start w:val="1"/>
      <w:numFmt w:val="lowerRoman"/>
      <w:lvlText w:val="%6."/>
      <w:lvlJc w:val="right"/>
      <w:pPr>
        <w:ind w:left="4320" w:hanging="180"/>
      </w:pPr>
      <w:rPr>
        <w:rFonts w:cs="Times New Roman"/>
      </w:rPr>
    </w:lvl>
    <w:lvl w:ilvl="6" w:tplc="42F29416" w:tentative="1">
      <w:start w:val="1"/>
      <w:numFmt w:val="decimal"/>
      <w:lvlText w:val="%7."/>
      <w:lvlJc w:val="left"/>
      <w:pPr>
        <w:ind w:left="5040" w:hanging="360"/>
      </w:pPr>
      <w:rPr>
        <w:rFonts w:cs="Times New Roman"/>
      </w:rPr>
    </w:lvl>
    <w:lvl w:ilvl="7" w:tplc="BAF4CD98" w:tentative="1">
      <w:start w:val="1"/>
      <w:numFmt w:val="lowerLetter"/>
      <w:lvlText w:val="%8."/>
      <w:lvlJc w:val="left"/>
      <w:pPr>
        <w:ind w:left="5760" w:hanging="360"/>
      </w:pPr>
      <w:rPr>
        <w:rFonts w:cs="Times New Roman"/>
      </w:rPr>
    </w:lvl>
    <w:lvl w:ilvl="8" w:tplc="BCFED098" w:tentative="1">
      <w:start w:val="1"/>
      <w:numFmt w:val="lowerRoman"/>
      <w:lvlText w:val="%9."/>
      <w:lvlJc w:val="right"/>
      <w:pPr>
        <w:ind w:left="6480" w:hanging="180"/>
      </w:pPr>
      <w:rPr>
        <w:rFonts w:cs="Times New Roman"/>
      </w:rPr>
    </w:lvl>
  </w:abstractNum>
  <w:num w:numId="1" w16cid:durableId="1316566385">
    <w:abstractNumId w:val="6"/>
  </w:num>
  <w:num w:numId="2" w16cid:durableId="520703208">
    <w:abstractNumId w:val="1"/>
  </w:num>
  <w:num w:numId="3" w16cid:durableId="187984743">
    <w:abstractNumId w:val="4"/>
  </w:num>
  <w:num w:numId="4" w16cid:durableId="765153125">
    <w:abstractNumId w:val="11"/>
  </w:num>
  <w:num w:numId="5" w16cid:durableId="801315568">
    <w:abstractNumId w:val="0"/>
  </w:num>
  <w:num w:numId="6" w16cid:durableId="659308262">
    <w:abstractNumId w:val="3"/>
  </w:num>
  <w:num w:numId="7" w16cid:durableId="1616593754">
    <w:abstractNumId w:val="7"/>
  </w:num>
  <w:num w:numId="8" w16cid:durableId="383724602">
    <w:abstractNumId w:val="2"/>
  </w:num>
  <w:num w:numId="9" w16cid:durableId="182863015">
    <w:abstractNumId w:val="8"/>
  </w:num>
  <w:num w:numId="10" w16cid:durableId="340938615">
    <w:abstractNumId w:val="5"/>
  </w:num>
  <w:num w:numId="11" w16cid:durableId="813526088">
    <w:abstractNumId w:val="9"/>
  </w:num>
  <w:num w:numId="12" w16cid:durableId="15570118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LQ0NTIxsjQzsjAwNjNU0lEKTi0uzszPAykwqgUAIQCR7iwAAAA="/>
  </w:docVars>
  <w:rsids>
    <w:rsidRoot w:val="00E9168A"/>
    <w:rsid w:val="00000C63"/>
    <w:rsid w:val="00001B39"/>
    <w:rsid w:val="00015FA6"/>
    <w:rsid w:val="00026FC9"/>
    <w:rsid w:val="00060636"/>
    <w:rsid w:val="00072662"/>
    <w:rsid w:val="00075B4E"/>
    <w:rsid w:val="00076842"/>
    <w:rsid w:val="00080221"/>
    <w:rsid w:val="000823DC"/>
    <w:rsid w:val="000A60E1"/>
    <w:rsid w:val="000D220F"/>
    <w:rsid w:val="000D2E14"/>
    <w:rsid w:val="000E4DCB"/>
    <w:rsid w:val="000F6C99"/>
    <w:rsid w:val="00103CCA"/>
    <w:rsid w:val="00117E53"/>
    <w:rsid w:val="001310AC"/>
    <w:rsid w:val="00131C42"/>
    <w:rsid w:val="001354CB"/>
    <w:rsid w:val="00137560"/>
    <w:rsid w:val="00141D71"/>
    <w:rsid w:val="0014523C"/>
    <w:rsid w:val="00147AEE"/>
    <w:rsid w:val="00165868"/>
    <w:rsid w:val="00171811"/>
    <w:rsid w:val="00176125"/>
    <w:rsid w:val="00190519"/>
    <w:rsid w:val="0019139B"/>
    <w:rsid w:val="00195282"/>
    <w:rsid w:val="001A1F98"/>
    <w:rsid w:val="001D1148"/>
    <w:rsid w:val="001E169A"/>
    <w:rsid w:val="002508FB"/>
    <w:rsid w:val="00262BEF"/>
    <w:rsid w:val="00274585"/>
    <w:rsid w:val="00277A8A"/>
    <w:rsid w:val="00292844"/>
    <w:rsid w:val="002A424E"/>
    <w:rsid w:val="00307D69"/>
    <w:rsid w:val="00312E41"/>
    <w:rsid w:val="00326975"/>
    <w:rsid w:val="003318BA"/>
    <w:rsid w:val="00331FA5"/>
    <w:rsid w:val="003523BD"/>
    <w:rsid w:val="00370FA5"/>
    <w:rsid w:val="00386616"/>
    <w:rsid w:val="00391B6E"/>
    <w:rsid w:val="003B3996"/>
    <w:rsid w:val="003C648D"/>
    <w:rsid w:val="003E03D0"/>
    <w:rsid w:val="003E6A38"/>
    <w:rsid w:val="003F4912"/>
    <w:rsid w:val="00426F3A"/>
    <w:rsid w:val="0044256A"/>
    <w:rsid w:val="00445640"/>
    <w:rsid w:val="0045116A"/>
    <w:rsid w:val="00452B1F"/>
    <w:rsid w:val="004618BC"/>
    <w:rsid w:val="00465A68"/>
    <w:rsid w:val="00471308"/>
    <w:rsid w:val="0047269A"/>
    <w:rsid w:val="0047780D"/>
    <w:rsid w:val="004829C7"/>
    <w:rsid w:val="00483C41"/>
    <w:rsid w:val="004961E2"/>
    <w:rsid w:val="00497E57"/>
    <w:rsid w:val="004B1C69"/>
    <w:rsid w:val="004B63C3"/>
    <w:rsid w:val="004C4D1E"/>
    <w:rsid w:val="004C559F"/>
    <w:rsid w:val="004D1441"/>
    <w:rsid w:val="004F06F4"/>
    <w:rsid w:val="004F1957"/>
    <w:rsid w:val="004F1C9F"/>
    <w:rsid w:val="005060B9"/>
    <w:rsid w:val="005168A7"/>
    <w:rsid w:val="0053090A"/>
    <w:rsid w:val="00540DA7"/>
    <w:rsid w:val="005452A4"/>
    <w:rsid w:val="00546010"/>
    <w:rsid w:val="00584756"/>
    <w:rsid w:val="005A1A3D"/>
    <w:rsid w:val="005B1403"/>
    <w:rsid w:val="005D609A"/>
    <w:rsid w:val="005F142D"/>
    <w:rsid w:val="00620CA1"/>
    <w:rsid w:val="006519E9"/>
    <w:rsid w:val="0067061B"/>
    <w:rsid w:val="006801D4"/>
    <w:rsid w:val="00690DB2"/>
    <w:rsid w:val="006937C0"/>
    <w:rsid w:val="006A368D"/>
    <w:rsid w:val="006C34EC"/>
    <w:rsid w:val="006D67B7"/>
    <w:rsid w:val="006F178E"/>
    <w:rsid w:val="006F1951"/>
    <w:rsid w:val="006F3950"/>
    <w:rsid w:val="006F72DA"/>
    <w:rsid w:val="00720EBD"/>
    <w:rsid w:val="00721052"/>
    <w:rsid w:val="00722EC8"/>
    <w:rsid w:val="00723456"/>
    <w:rsid w:val="0072497E"/>
    <w:rsid w:val="00744DC4"/>
    <w:rsid w:val="00746F2A"/>
    <w:rsid w:val="0075284E"/>
    <w:rsid w:val="007615D4"/>
    <w:rsid w:val="00764829"/>
    <w:rsid w:val="0076710B"/>
    <w:rsid w:val="007744ED"/>
    <w:rsid w:val="0078339B"/>
    <w:rsid w:val="007A1E14"/>
    <w:rsid w:val="007D1F35"/>
    <w:rsid w:val="007E6740"/>
    <w:rsid w:val="007E788E"/>
    <w:rsid w:val="007F3EB9"/>
    <w:rsid w:val="008013F5"/>
    <w:rsid w:val="00805638"/>
    <w:rsid w:val="00812A89"/>
    <w:rsid w:val="00833F98"/>
    <w:rsid w:val="0084333F"/>
    <w:rsid w:val="00844128"/>
    <w:rsid w:val="00850C29"/>
    <w:rsid w:val="0085306D"/>
    <w:rsid w:val="00854409"/>
    <w:rsid w:val="00864ADB"/>
    <w:rsid w:val="00870A46"/>
    <w:rsid w:val="00881130"/>
    <w:rsid w:val="008823CC"/>
    <w:rsid w:val="00886397"/>
    <w:rsid w:val="00897182"/>
    <w:rsid w:val="008B27FA"/>
    <w:rsid w:val="008D4C16"/>
    <w:rsid w:val="008E48DD"/>
    <w:rsid w:val="008F04CF"/>
    <w:rsid w:val="00902296"/>
    <w:rsid w:val="00914698"/>
    <w:rsid w:val="00916EEF"/>
    <w:rsid w:val="009262C7"/>
    <w:rsid w:val="00927167"/>
    <w:rsid w:val="009342F4"/>
    <w:rsid w:val="0094333B"/>
    <w:rsid w:val="00960886"/>
    <w:rsid w:val="00965D1F"/>
    <w:rsid w:val="00972F73"/>
    <w:rsid w:val="00974488"/>
    <w:rsid w:val="00974BF8"/>
    <w:rsid w:val="009A2793"/>
    <w:rsid w:val="009B73E6"/>
    <w:rsid w:val="009C3018"/>
    <w:rsid w:val="009D15A2"/>
    <w:rsid w:val="009E3D4D"/>
    <w:rsid w:val="009F5A57"/>
    <w:rsid w:val="00A064A8"/>
    <w:rsid w:val="00A10511"/>
    <w:rsid w:val="00A25AA6"/>
    <w:rsid w:val="00A70851"/>
    <w:rsid w:val="00A70AF1"/>
    <w:rsid w:val="00A723AA"/>
    <w:rsid w:val="00A73D2A"/>
    <w:rsid w:val="00AA6FCA"/>
    <w:rsid w:val="00AB443D"/>
    <w:rsid w:val="00AC6332"/>
    <w:rsid w:val="00AD0814"/>
    <w:rsid w:val="00AE0D96"/>
    <w:rsid w:val="00AE5796"/>
    <w:rsid w:val="00AE7A8E"/>
    <w:rsid w:val="00B17806"/>
    <w:rsid w:val="00B30AD1"/>
    <w:rsid w:val="00B434D2"/>
    <w:rsid w:val="00B445D5"/>
    <w:rsid w:val="00B62357"/>
    <w:rsid w:val="00B72F4E"/>
    <w:rsid w:val="00B77F32"/>
    <w:rsid w:val="00B827F5"/>
    <w:rsid w:val="00B8609B"/>
    <w:rsid w:val="00B94AE5"/>
    <w:rsid w:val="00BA106B"/>
    <w:rsid w:val="00BA11C8"/>
    <w:rsid w:val="00BA362C"/>
    <w:rsid w:val="00BB1A13"/>
    <w:rsid w:val="00BB24BC"/>
    <w:rsid w:val="00BB5662"/>
    <w:rsid w:val="00BB5BAD"/>
    <w:rsid w:val="00BD299E"/>
    <w:rsid w:val="00BD301B"/>
    <w:rsid w:val="00BD4058"/>
    <w:rsid w:val="00BE0FAD"/>
    <w:rsid w:val="00BE69DD"/>
    <w:rsid w:val="00BF7FEC"/>
    <w:rsid w:val="00C013BE"/>
    <w:rsid w:val="00C13507"/>
    <w:rsid w:val="00C1602A"/>
    <w:rsid w:val="00C2019F"/>
    <w:rsid w:val="00C22F19"/>
    <w:rsid w:val="00C34BD6"/>
    <w:rsid w:val="00C3568D"/>
    <w:rsid w:val="00C376E6"/>
    <w:rsid w:val="00C91C6A"/>
    <w:rsid w:val="00C95048"/>
    <w:rsid w:val="00C9530E"/>
    <w:rsid w:val="00CA0E21"/>
    <w:rsid w:val="00CB118F"/>
    <w:rsid w:val="00CB3244"/>
    <w:rsid w:val="00CB7826"/>
    <w:rsid w:val="00CC1032"/>
    <w:rsid w:val="00CC180A"/>
    <w:rsid w:val="00CC6297"/>
    <w:rsid w:val="00CD50E7"/>
    <w:rsid w:val="00CF2A34"/>
    <w:rsid w:val="00CF6070"/>
    <w:rsid w:val="00D0684C"/>
    <w:rsid w:val="00D07382"/>
    <w:rsid w:val="00D20929"/>
    <w:rsid w:val="00D376FC"/>
    <w:rsid w:val="00D40A0B"/>
    <w:rsid w:val="00D43E3B"/>
    <w:rsid w:val="00D47DC2"/>
    <w:rsid w:val="00D61901"/>
    <w:rsid w:val="00D71469"/>
    <w:rsid w:val="00D76484"/>
    <w:rsid w:val="00D8112A"/>
    <w:rsid w:val="00D82E5E"/>
    <w:rsid w:val="00D84EE0"/>
    <w:rsid w:val="00DA3FAA"/>
    <w:rsid w:val="00DB162F"/>
    <w:rsid w:val="00DD1B3F"/>
    <w:rsid w:val="00DD57DB"/>
    <w:rsid w:val="00DF2A67"/>
    <w:rsid w:val="00E50ACC"/>
    <w:rsid w:val="00E61F66"/>
    <w:rsid w:val="00E81952"/>
    <w:rsid w:val="00E90ED9"/>
    <w:rsid w:val="00E9168A"/>
    <w:rsid w:val="00EA1272"/>
    <w:rsid w:val="00ED199F"/>
    <w:rsid w:val="00EE0640"/>
    <w:rsid w:val="00EE5D07"/>
    <w:rsid w:val="00EE6E39"/>
    <w:rsid w:val="00F002FF"/>
    <w:rsid w:val="00F03319"/>
    <w:rsid w:val="00F17A7C"/>
    <w:rsid w:val="00F4110F"/>
    <w:rsid w:val="00F42B13"/>
    <w:rsid w:val="00F62FE8"/>
    <w:rsid w:val="00F67AC0"/>
    <w:rsid w:val="00F70930"/>
    <w:rsid w:val="00F717B3"/>
    <w:rsid w:val="00F86F52"/>
    <w:rsid w:val="00F93C3F"/>
    <w:rsid w:val="00FA1785"/>
    <w:rsid w:val="00FA760D"/>
    <w:rsid w:val="00FB02A8"/>
    <w:rsid w:val="00FC0DC0"/>
    <w:rsid w:val="00FC15CB"/>
    <w:rsid w:val="00FD4736"/>
    <w:rsid w:val="00FD6ABA"/>
    <w:rsid w:val="00FE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5B0AC2"/>
  <w15:docId w15:val="{B82CC6A2-3062-48D9-8B5A-8444AF6C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98"/>
    <w:rPr>
      <w:noProof/>
      <w:lang w:val="en-ID"/>
    </w:rPr>
  </w:style>
  <w:style w:type="paragraph" w:styleId="Heading1">
    <w:name w:val="heading 1"/>
    <w:basedOn w:val="Normal"/>
    <w:next w:val="Normal"/>
    <w:link w:val="Heading1Char"/>
    <w:uiPriority w:val="9"/>
    <w:qFormat/>
    <w:rsid w:val="00274585"/>
    <w:pPr>
      <w:keepNext/>
      <w:keepLines/>
      <w:spacing w:before="0" w:line="480" w:lineRule="auto"/>
      <w:jc w:val="center"/>
      <w:outlineLvl w:val="0"/>
    </w:pPr>
    <w:rPr>
      <w:rFonts w:ascii="Times New Roman" w:eastAsia="Times New Roman" w:hAnsi="Times New Roman" w:cs="Times New Roman"/>
      <w:b/>
      <w:noProof w:val="0"/>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eti">
    <w:name w:val="Yeti"/>
    <w:basedOn w:val="Normal"/>
    <w:link w:val="YetiChar"/>
    <w:qFormat/>
    <w:rsid w:val="00E9168A"/>
    <w:pPr>
      <w:spacing w:before="0"/>
      <w:jc w:val="left"/>
    </w:pPr>
    <w:rPr>
      <w:rFonts w:ascii="Georgia" w:eastAsia="Times New Roman" w:hAnsi="Georgia" w:cs="Times New Roman"/>
      <w:sz w:val="24"/>
      <w:szCs w:val="24"/>
      <w:lang w:val="id-ID" w:eastAsia="en-GB"/>
    </w:rPr>
  </w:style>
  <w:style w:type="character" w:customStyle="1" w:styleId="YetiChar">
    <w:name w:val="Yeti Char"/>
    <w:basedOn w:val="DefaultParagraphFont"/>
    <w:link w:val="Yeti"/>
    <w:rsid w:val="00E9168A"/>
    <w:rPr>
      <w:rFonts w:ascii="Georgia" w:eastAsia="Times New Roman" w:hAnsi="Georgia" w:cs="Times New Roman"/>
      <w:noProof/>
      <w:sz w:val="24"/>
      <w:szCs w:val="24"/>
      <w:lang w:val="id-ID" w:eastAsia="en-GB"/>
    </w:rPr>
  </w:style>
  <w:style w:type="paragraph" w:styleId="ListParagraph">
    <w:name w:val="List Paragraph"/>
    <w:aliases w:val="Heading 1 Char1,1.2 Dst...,UGEX'Z,sub de titre 4,ANNEX,List Paragraph1,SUB BAB2,TABEL,kepala,Colorful List - Accent 11"/>
    <w:basedOn w:val="Normal"/>
    <w:link w:val="ListParagraphChar"/>
    <w:uiPriority w:val="34"/>
    <w:qFormat/>
    <w:rsid w:val="00DB162F"/>
    <w:pPr>
      <w:ind w:left="720"/>
      <w:contextualSpacing/>
    </w:pPr>
  </w:style>
  <w:style w:type="paragraph" w:styleId="BalloonText">
    <w:name w:val="Balloon Text"/>
    <w:basedOn w:val="Normal"/>
    <w:link w:val="BalloonTextChar"/>
    <w:uiPriority w:val="99"/>
    <w:semiHidden/>
    <w:unhideWhenUsed/>
    <w:rsid w:val="00131C4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C42"/>
    <w:rPr>
      <w:rFonts w:ascii="Tahoma" w:hAnsi="Tahoma" w:cs="Tahoma"/>
      <w:noProof/>
      <w:sz w:val="16"/>
      <w:szCs w:val="16"/>
      <w:lang w:val="en-ID"/>
    </w:rPr>
  </w:style>
  <w:style w:type="character" w:customStyle="1" w:styleId="ListParagraphChar">
    <w:name w:val="List Paragraph Char"/>
    <w:aliases w:val="Heading 1 Char1 Char,1.2 Dst... Char,UGEX'Z Char,sub de titre 4 Char,ANNEX Char,List Paragraph1 Char,SUB BAB2 Char,TABEL Char,kepala Char,Colorful List - Accent 11 Char"/>
    <w:basedOn w:val="DefaultParagraphFont"/>
    <w:link w:val="ListParagraph"/>
    <w:uiPriority w:val="34"/>
    <w:locked/>
    <w:rsid w:val="00F67AC0"/>
    <w:rPr>
      <w:noProof/>
      <w:lang w:val="en-ID"/>
    </w:rPr>
  </w:style>
  <w:style w:type="table" w:customStyle="1" w:styleId="TableGrid1">
    <w:name w:val="Table Grid1"/>
    <w:basedOn w:val="TableNormal"/>
    <w:uiPriority w:val="59"/>
    <w:rsid w:val="00C91C6A"/>
    <w:pPr>
      <w:spacing w:before="0"/>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B62357"/>
    <w:pPr>
      <w:spacing w:before="0"/>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rsid w:val="0045116A"/>
    <w:rPr>
      <w:rFonts w:ascii="Consolas" w:eastAsia="Calibri" w:hAnsi="Consolas" w:cs="Times New Roman"/>
      <w:sz w:val="21"/>
      <w:szCs w:val="21"/>
    </w:rPr>
  </w:style>
  <w:style w:type="paragraph" w:styleId="PlainText">
    <w:name w:val="Plain Text"/>
    <w:basedOn w:val="Normal"/>
    <w:link w:val="PlainTextChar"/>
    <w:rsid w:val="0045116A"/>
    <w:pPr>
      <w:spacing w:before="0"/>
      <w:jc w:val="left"/>
    </w:pPr>
    <w:rPr>
      <w:rFonts w:ascii="Consolas" w:eastAsia="Calibri" w:hAnsi="Consolas" w:cs="Times New Roman"/>
      <w:noProof w:val="0"/>
      <w:sz w:val="21"/>
      <w:szCs w:val="21"/>
      <w:lang w:val="en-US"/>
    </w:rPr>
  </w:style>
  <w:style w:type="character" w:customStyle="1" w:styleId="PlainTextChar1">
    <w:name w:val="Plain Text Char1"/>
    <w:basedOn w:val="DefaultParagraphFont"/>
    <w:uiPriority w:val="99"/>
    <w:semiHidden/>
    <w:rsid w:val="0045116A"/>
    <w:rPr>
      <w:rFonts w:ascii="Consolas" w:hAnsi="Consolas"/>
      <w:noProof/>
      <w:sz w:val="21"/>
      <w:szCs w:val="21"/>
      <w:lang w:val="en-ID"/>
    </w:rPr>
  </w:style>
  <w:style w:type="paragraph" w:customStyle="1" w:styleId="Yeticapital">
    <w:name w:val="Yeticapital"/>
    <w:basedOn w:val="Normal"/>
    <w:link w:val="YeticapitalChar"/>
    <w:qFormat/>
    <w:rsid w:val="00001B39"/>
    <w:pPr>
      <w:spacing w:before="0"/>
      <w:jc w:val="left"/>
    </w:pPr>
    <w:rPr>
      <w:rFonts w:ascii="Georgia" w:eastAsia="Times New Roman" w:hAnsi="Georgia" w:cs="Times New Roman"/>
      <w:b/>
      <w:caps/>
      <w:sz w:val="24"/>
      <w:szCs w:val="24"/>
      <w:lang w:val="id-ID" w:eastAsia="en-GB"/>
    </w:rPr>
  </w:style>
  <w:style w:type="character" w:customStyle="1" w:styleId="YeticapitalChar">
    <w:name w:val="Yeticapital Char"/>
    <w:basedOn w:val="DefaultParagraphFont"/>
    <w:link w:val="Yeticapital"/>
    <w:rsid w:val="00001B39"/>
    <w:rPr>
      <w:rFonts w:ascii="Georgia" w:eastAsia="Times New Roman" w:hAnsi="Georgia" w:cs="Times New Roman"/>
      <w:b/>
      <w:caps/>
      <w:noProof/>
      <w:sz w:val="24"/>
      <w:szCs w:val="24"/>
      <w:lang w:val="id-ID" w:eastAsia="en-GB"/>
    </w:rPr>
  </w:style>
  <w:style w:type="paragraph" w:customStyle="1" w:styleId="Default">
    <w:name w:val="Default"/>
    <w:rsid w:val="00A25AA6"/>
    <w:pPr>
      <w:autoSpaceDE w:val="0"/>
      <w:autoSpaceDN w:val="0"/>
      <w:adjustRightInd w:val="0"/>
      <w:spacing w:before="0"/>
      <w:jc w:val="left"/>
    </w:pPr>
    <w:rPr>
      <w:rFonts w:ascii="Georgia" w:hAnsi="Georgia" w:cs="Georgia"/>
      <w:color w:val="000000"/>
      <w:sz w:val="24"/>
      <w:szCs w:val="24"/>
    </w:rPr>
  </w:style>
  <w:style w:type="character" w:customStyle="1" w:styleId="Heading1Char">
    <w:name w:val="Heading 1 Char"/>
    <w:basedOn w:val="DefaultParagraphFont"/>
    <w:link w:val="Heading1"/>
    <w:uiPriority w:val="9"/>
    <w:rsid w:val="00274585"/>
    <w:rPr>
      <w:rFonts w:ascii="Times New Roman" w:eastAsia="Times New Roman" w:hAnsi="Times New Roman" w:cs="Times New Roman"/>
      <w:b/>
      <w:sz w:val="24"/>
      <w:szCs w:val="24"/>
      <w:lang w:val="en"/>
    </w:rPr>
  </w:style>
  <w:style w:type="character" w:styleId="Hyperlink">
    <w:name w:val="Hyperlink"/>
    <w:basedOn w:val="DefaultParagraphFont"/>
    <w:uiPriority w:val="99"/>
    <w:unhideWhenUsed/>
    <w:rsid w:val="00BB5662"/>
    <w:rPr>
      <w:color w:val="0000FF" w:themeColor="hyperlink"/>
      <w:u w:val="single"/>
    </w:rPr>
  </w:style>
  <w:style w:type="character" w:styleId="UnresolvedMention">
    <w:name w:val="Unresolved Mention"/>
    <w:basedOn w:val="DefaultParagraphFont"/>
    <w:uiPriority w:val="99"/>
    <w:semiHidden/>
    <w:unhideWhenUsed/>
    <w:rsid w:val="00BB5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95109">
      <w:bodyDiv w:val="1"/>
      <w:marLeft w:val="0"/>
      <w:marRight w:val="0"/>
      <w:marTop w:val="0"/>
      <w:marBottom w:val="0"/>
      <w:divBdr>
        <w:top w:val="none" w:sz="0" w:space="0" w:color="auto"/>
        <w:left w:val="none" w:sz="0" w:space="0" w:color="auto"/>
        <w:bottom w:val="none" w:sz="0" w:space="0" w:color="auto"/>
        <w:right w:val="none" w:sz="0" w:space="0" w:color="auto"/>
      </w:divBdr>
    </w:div>
    <w:div w:id="686562325">
      <w:bodyDiv w:val="1"/>
      <w:marLeft w:val="0"/>
      <w:marRight w:val="0"/>
      <w:marTop w:val="0"/>
      <w:marBottom w:val="0"/>
      <w:divBdr>
        <w:top w:val="none" w:sz="0" w:space="0" w:color="auto"/>
        <w:left w:val="none" w:sz="0" w:space="0" w:color="auto"/>
        <w:bottom w:val="none" w:sz="0" w:space="0" w:color="auto"/>
        <w:right w:val="none" w:sz="0" w:space="0" w:color="auto"/>
      </w:divBdr>
    </w:div>
    <w:div w:id="1810905015">
      <w:bodyDiv w:val="1"/>
      <w:marLeft w:val="0"/>
      <w:marRight w:val="0"/>
      <w:marTop w:val="0"/>
      <w:marBottom w:val="0"/>
      <w:divBdr>
        <w:top w:val="none" w:sz="0" w:space="0" w:color="auto"/>
        <w:left w:val="none" w:sz="0" w:space="0" w:color="auto"/>
        <w:bottom w:val="none" w:sz="0" w:space="0" w:color="auto"/>
        <w:right w:val="none" w:sz="0" w:space="0" w:color="auto"/>
      </w:divBdr>
    </w:div>
    <w:div w:id="2061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heaf1020@student.uns.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A7233-D823-4019-94D1-92B879A8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14342</Words>
  <Characters>81752</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dc:creator>
  <cp:lastModifiedBy>dheafrachma</cp:lastModifiedBy>
  <cp:revision>5</cp:revision>
  <cp:lastPrinted>2022-12-01T05:50:00Z</cp:lastPrinted>
  <dcterms:created xsi:type="dcterms:W3CDTF">2022-12-01T05:50:00Z</dcterms:created>
  <dcterms:modified xsi:type="dcterms:W3CDTF">2022-12-01T13:15:00Z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http://www.zotero.org/styles/harvard-citation-fk-uns</vt:lpwstr>
  </property>
  <property fmtid="{D5CDD505-2E9C-101B-9397-08002B2CF9AE}" pid="11" name="Mendeley Recent Style Name 4_1">
    <vt:lpwstr>Harvard Citation FK UNS</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e0bcb28a-5d74-359c-b011-741b7cac9ef8</vt:lpwstr>
  </property>
  <property fmtid="{D5CDD505-2E9C-101B-9397-08002B2CF9AE}" pid="24" name="Mendeley Citation Style_1">
    <vt:lpwstr>http://www.zotero.org/styles/harvard-citation-fk-uns</vt:lpwstr>
  </property>
</Properties>
</file>